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41" w:rsidRPr="005C3241" w:rsidRDefault="005C3241" w:rsidP="005C3241">
      <w:pPr>
        <w:autoSpaceDE w:val="0"/>
        <w:autoSpaceDN w:val="0"/>
        <w:adjustRightInd w:val="0"/>
        <w:spacing w:before="454" w:after="0" w:line="288" w:lineRule="auto"/>
        <w:jc w:val="both"/>
        <w:textAlignment w:val="center"/>
        <w:rPr>
          <w:rFonts w:ascii="Myriad Pro" w:hAnsi="Myriad Pro" w:cs="Myriad Pro"/>
          <w:b/>
          <w:bCs/>
          <w:color w:val="000000"/>
          <w:spacing w:val="-7"/>
          <w:sz w:val="24"/>
          <w:szCs w:val="24"/>
        </w:rPr>
      </w:pPr>
      <w:r w:rsidRPr="005C3241">
        <w:rPr>
          <w:rFonts w:ascii="Myriad Pro" w:hAnsi="Myriad Pro" w:cs="Myriad Pro"/>
          <w:b/>
          <w:bCs/>
          <w:color w:val="000000"/>
          <w:spacing w:val="-7"/>
          <w:sz w:val="24"/>
          <w:szCs w:val="24"/>
        </w:rPr>
        <w:t xml:space="preserve">Modelo III: Defesa em impugnação ao registro de candidatura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Myriad Pro" w:hAnsi="Myriad Pro" w:cs="Myriad Pro"/>
          <w:b/>
          <w:bCs/>
          <w:color w:val="000000"/>
          <w:sz w:val="24"/>
          <w:szCs w:val="24"/>
          <w:lang w:val="pt-PT"/>
        </w:rPr>
      </w:pPr>
    </w:p>
    <w:p w:rsidR="005C3241" w:rsidRPr="005C3241" w:rsidRDefault="005C3241" w:rsidP="005C3241">
      <w:pPr>
        <w:suppressAutoHyphens/>
        <w:autoSpaceDE w:val="0"/>
        <w:autoSpaceDN w:val="0"/>
        <w:adjustRightInd w:val="0"/>
        <w:spacing w:after="0" w:line="288" w:lineRule="auto"/>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EXCELENTÍSSIMO SENHOR DOUTOR RELATOR DO EGRÉGIO TRIBUNAL REGIONAL ELEITORAL DO ESTADO DE  _________.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Arial" w:hAnsi="Arial" w:cs="Arial"/>
          <w:color w:val="000000"/>
          <w:sz w:val="24"/>
          <w:szCs w:val="24"/>
          <w:lang w:val="pt-PT"/>
        </w:rPr>
      </w:pP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RCAND nº_____________/2022</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b/>
          <w:bCs/>
          <w:color w:val="000000"/>
          <w:sz w:val="24"/>
          <w:szCs w:val="24"/>
          <w:lang w:val="pt-PT"/>
        </w:rPr>
        <w:t>PEDROSO DE MORAES,</w:t>
      </w:r>
      <w:r w:rsidRPr="005C3241">
        <w:rPr>
          <w:rFonts w:ascii="Humanst521 BT" w:hAnsi="Humanst521 BT" w:cs="Times New Roman"/>
          <w:color w:val="000000"/>
          <w:sz w:val="24"/>
          <w:szCs w:val="24"/>
          <w:rtl/>
          <w:lang w:bidi="ar-YE"/>
        </w:rPr>
        <w:t xml:space="preserve"> </w:t>
      </w:r>
      <w:r w:rsidRPr="005C3241">
        <w:rPr>
          <w:rFonts w:ascii="Humanst521 BT" w:hAnsi="Humanst521 BT" w:cs="Humanst521 BT"/>
          <w:color w:val="000000"/>
          <w:sz w:val="24"/>
          <w:szCs w:val="24"/>
          <w:lang w:bidi="ar-YE"/>
        </w:rPr>
        <w:t>já</w:t>
      </w:r>
      <w:r w:rsidRPr="005C3241">
        <w:rPr>
          <w:rFonts w:ascii="Humanst521 BT" w:hAnsi="Humanst521 BT" w:cs="Times New Roman"/>
          <w:color w:val="000000"/>
          <w:sz w:val="24"/>
          <w:szCs w:val="24"/>
          <w:rtl/>
          <w:lang w:bidi="ar-YE"/>
        </w:rPr>
        <w:t xml:space="preserve"> </w:t>
      </w:r>
      <w:r w:rsidRPr="005C3241">
        <w:rPr>
          <w:rFonts w:ascii="Humanst521 BT" w:hAnsi="Humanst521 BT" w:cs="Humanst521 BT"/>
          <w:color w:val="000000"/>
          <w:sz w:val="24"/>
          <w:szCs w:val="24"/>
          <w:lang w:bidi="ar-YE"/>
        </w:rPr>
        <w:t>devidamente qualificado, nos autos do processo em epígrafe, por seu advogado, que</w:t>
      </w:r>
      <w:r w:rsidRPr="005C3241">
        <w:rPr>
          <w:rFonts w:ascii="Humanst521 BT" w:hAnsi="Humanst521 BT" w:cs="Times New Roman"/>
          <w:color w:val="000000"/>
          <w:sz w:val="24"/>
          <w:szCs w:val="24"/>
          <w:rtl/>
          <w:lang w:bidi="ar-YE"/>
        </w:rPr>
        <w:t xml:space="preserve"> </w:t>
      </w:r>
      <w:r w:rsidRPr="005C3241">
        <w:rPr>
          <w:rFonts w:ascii="Humanst521 BT" w:hAnsi="Humanst521 BT" w:cs="Humanst521 BT"/>
          <w:color w:val="000000"/>
          <w:sz w:val="24"/>
          <w:szCs w:val="24"/>
          <w:lang w:val="pt-PT"/>
        </w:rPr>
        <w:t xml:space="preserve">esta </w:t>
      </w:r>
      <w:r w:rsidRPr="005C3241">
        <w:rPr>
          <w:rFonts w:ascii="Humanst521 BT" w:hAnsi="Humanst521 BT" w:cs="Humanst521 BT"/>
          <w:color w:val="000000"/>
          <w:spacing w:val="-5"/>
          <w:sz w:val="24"/>
          <w:szCs w:val="24"/>
          <w:lang w:val="pt-PT"/>
        </w:rPr>
        <w:t xml:space="preserve">subscreve, vem à digna presença de Vossa Excelência, apresentar </w:t>
      </w:r>
      <w:r w:rsidRPr="005C3241">
        <w:rPr>
          <w:rFonts w:ascii="Humanst521 BT" w:hAnsi="Humanst521 BT" w:cs="Humanst521 BT"/>
          <w:b/>
          <w:bCs/>
          <w:color w:val="000000"/>
          <w:spacing w:val="-5"/>
          <w:sz w:val="24"/>
          <w:szCs w:val="24"/>
          <w:lang w:val="pt-PT"/>
        </w:rPr>
        <w:t>DEFESA EM</w:t>
      </w:r>
      <w:r w:rsidRPr="005C3241">
        <w:rPr>
          <w:rFonts w:ascii="Humanst521 BT" w:hAnsi="Humanst521 BT" w:cs="Humanst521 BT"/>
          <w:color w:val="000000"/>
          <w:spacing w:val="-5"/>
          <w:sz w:val="24"/>
          <w:szCs w:val="24"/>
          <w:lang w:val="pt-PT"/>
        </w:rPr>
        <w:t xml:space="preserve"> </w:t>
      </w:r>
      <w:r w:rsidRPr="005C3241">
        <w:rPr>
          <w:rFonts w:ascii="Humanst521 BT" w:hAnsi="Humanst521 BT" w:cs="Humanst521 BT"/>
          <w:b/>
          <w:bCs/>
          <w:color w:val="000000"/>
          <w:spacing w:val="-5"/>
          <w:sz w:val="24"/>
          <w:szCs w:val="24"/>
          <w:lang w:val="pt-PT"/>
        </w:rPr>
        <w:t>IMPUGNAÇÃO AO REGISTRO DE CAN</w:t>
      </w:r>
      <w:r w:rsidRPr="005C3241">
        <w:rPr>
          <w:rFonts w:ascii="Humanst521 BT" w:hAnsi="Humanst521 BT" w:cs="Humanst521 BT"/>
          <w:b/>
          <w:bCs/>
          <w:color w:val="000000"/>
          <w:sz w:val="24"/>
          <w:szCs w:val="24"/>
          <w:lang w:val="pt-PT"/>
        </w:rPr>
        <w:t>DIDATURA</w:t>
      </w:r>
      <w:r w:rsidRPr="005C3241">
        <w:rPr>
          <w:rFonts w:ascii="Humanst521 BT" w:hAnsi="Humanst521 BT" w:cs="Humanst521 BT"/>
          <w:color w:val="000000"/>
          <w:sz w:val="24"/>
          <w:szCs w:val="24"/>
          <w:lang w:val="pt-PT"/>
        </w:rPr>
        <w:t xml:space="preserve">, com fundamento nos artigos 4º e seguintes da Lei </w:t>
      </w:r>
      <w:r w:rsidRPr="005C3241">
        <w:rPr>
          <w:rFonts w:ascii="Humanst521 BT" w:hAnsi="Humanst521 BT" w:cs="Humanst521 BT"/>
          <w:color w:val="000000"/>
          <w:spacing w:val="-5"/>
          <w:sz w:val="24"/>
          <w:szCs w:val="24"/>
          <w:lang w:val="pt-PT"/>
        </w:rPr>
        <w:t>Complementar nº 64/90, o que faz consubstanciado nos moti</w:t>
      </w:r>
      <w:r w:rsidRPr="005C3241">
        <w:rPr>
          <w:rFonts w:ascii="Humanst521 BT" w:hAnsi="Humanst521 BT" w:cs="Humanst521 BT"/>
          <w:color w:val="000000"/>
          <w:sz w:val="24"/>
          <w:szCs w:val="24"/>
          <w:lang w:val="pt-PT"/>
        </w:rPr>
        <w:t>vos fáticos e jurídicos a seguir articulados:</w:t>
      </w:r>
    </w:p>
    <w:p w:rsidR="005C3241" w:rsidRPr="005C3241" w:rsidRDefault="005C3241" w:rsidP="005C3241">
      <w:pPr>
        <w:suppressAutoHyphens/>
        <w:autoSpaceDE w:val="0"/>
        <w:autoSpaceDN w:val="0"/>
        <w:adjustRightInd w:val="0"/>
        <w:spacing w:before="283"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b/>
          <w:bCs/>
          <w:color w:val="000000"/>
          <w:sz w:val="24"/>
          <w:szCs w:val="24"/>
          <w:lang w:val="pt-PT"/>
        </w:rPr>
        <w:t>RESUMO DA IMPUGNAÇÃO:</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pacing w:val="-5"/>
          <w:sz w:val="24"/>
          <w:szCs w:val="24"/>
          <w:lang w:val="pt-PT"/>
        </w:rPr>
        <w:t>O impugnante faz o presente pedido de impugnação base</w:t>
      </w:r>
      <w:r w:rsidRPr="005C3241">
        <w:rPr>
          <w:rFonts w:ascii="Humanst521 BT" w:hAnsi="Humanst521 BT" w:cs="Humanst521 BT"/>
          <w:color w:val="000000"/>
          <w:sz w:val="24"/>
          <w:szCs w:val="24"/>
          <w:lang w:val="pt-PT"/>
        </w:rPr>
        <w:t xml:space="preserve">ado em decisão do Tribunal de Contas do Estado de São Paulo, </w:t>
      </w:r>
      <w:r w:rsidRPr="005C3241">
        <w:rPr>
          <w:rFonts w:ascii="Humanst521 BT" w:hAnsi="Humanst521 BT" w:cs="Humanst521 BT"/>
          <w:b/>
          <w:bCs/>
          <w:color w:val="000000"/>
          <w:sz w:val="24"/>
          <w:szCs w:val="24"/>
          <w:lang w:val="pt-PT"/>
        </w:rPr>
        <w:t>ainda pendente de recurso</w:t>
      </w:r>
      <w:r w:rsidRPr="005C3241">
        <w:rPr>
          <w:rFonts w:ascii="Humanst521 BT" w:hAnsi="Humanst521 BT" w:cs="Humanst521 BT"/>
          <w:color w:val="000000"/>
          <w:sz w:val="24"/>
          <w:szCs w:val="24"/>
          <w:lang w:val="pt-PT"/>
        </w:rPr>
        <w:t xml:space="preserve">, no TC nº __________________. </w:t>
      </w:r>
      <w:r w:rsidRPr="005C3241">
        <w:rPr>
          <w:rFonts w:ascii="Humanst521 BT" w:hAnsi="Humanst521 BT" w:cs="Humanst521 BT"/>
          <w:color w:val="000000"/>
          <w:spacing w:val="-5"/>
          <w:sz w:val="24"/>
          <w:szCs w:val="24"/>
          <w:lang w:val="pt-PT"/>
        </w:rPr>
        <w:t>Requer o reconhecimento da inelegibilidade com fulcro no ar</w:t>
      </w:r>
      <w:r w:rsidRPr="005C3241">
        <w:rPr>
          <w:rFonts w:ascii="Humanst521 BT" w:hAnsi="Humanst521 BT" w:cs="Humanst521 BT"/>
          <w:color w:val="000000"/>
          <w:sz w:val="24"/>
          <w:szCs w:val="24"/>
          <w:lang w:val="pt-PT"/>
        </w:rPr>
        <w:t>tigo 1º, I “g” da Lei Complementar nº 64/90.</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rtl/>
          <w:lang w:bidi="ar-YE"/>
        </w:rPr>
      </w:pPr>
      <w:r w:rsidRPr="005C3241">
        <w:rPr>
          <w:rFonts w:ascii="Humanst521 BT" w:hAnsi="Humanst521 BT" w:cs="Humanst521 BT"/>
          <w:color w:val="000000"/>
          <w:sz w:val="24"/>
          <w:szCs w:val="24"/>
          <w:lang w:bidi="ar-YE"/>
        </w:rPr>
        <w:t>É</w:t>
      </w:r>
      <w:r w:rsidRPr="005C3241">
        <w:rPr>
          <w:rFonts w:ascii="Humanst521 BT" w:hAnsi="Humanst521 BT" w:cs="Times New Roman"/>
          <w:color w:val="000000"/>
          <w:sz w:val="24"/>
          <w:szCs w:val="24"/>
          <w:rtl/>
          <w:lang w:bidi="ar-YE"/>
        </w:rPr>
        <w:t xml:space="preserve"> </w:t>
      </w:r>
      <w:r w:rsidRPr="005C3241">
        <w:rPr>
          <w:rFonts w:ascii="Humanst521 BT" w:hAnsi="Humanst521 BT" w:cs="Humanst521 BT"/>
          <w:color w:val="000000"/>
          <w:sz w:val="24"/>
          <w:szCs w:val="24"/>
          <w:lang w:bidi="ar-YE"/>
        </w:rPr>
        <w:t>o que basta</w:t>
      </w:r>
      <w:r w:rsidRPr="005C3241">
        <w:rPr>
          <w:rFonts w:ascii="Humanst521 BT" w:hAnsi="Humanst521 BT" w:cs="Times New Roman"/>
          <w:color w:val="000000"/>
          <w:sz w:val="24"/>
          <w:szCs w:val="24"/>
          <w:rtl/>
          <w:lang w:bidi="ar-YE"/>
        </w:rPr>
        <w:t>.</w:t>
      </w:r>
    </w:p>
    <w:p w:rsidR="005C3241" w:rsidRPr="005C3241" w:rsidRDefault="005C3241" w:rsidP="005C3241">
      <w:pPr>
        <w:suppressAutoHyphens/>
        <w:autoSpaceDE w:val="0"/>
        <w:autoSpaceDN w:val="0"/>
        <w:adjustRightInd w:val="0"/>
        <w:spacing w:before="283"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b/>
          <w:bCs/>
          <w:color w:val="000000"/>
          <w:sz w:val="24"/>
          <w:szCs w:val="24"/>
          <w:lang w:val="pt-PT"/>
        </w:rPr>
        <w:t>PRELIMINARMENTE:</w:t>
      </w:r>
    </w:p>
    <w:p w:rsidR="005C3241" w:rsidRPr="005C3241" w:rsidRDefault="005C3241" w:rsidP="005C3241">
      <w:pPr>
        <w:suppressAutoHyphens/>
        <w:autoSpaceDE w:val="0"/>
        <w:autoSpaceDN w:val="0"/>
        <w:adjustRightInd w:val="0"/>
        <w:spacing w:before="283"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b/>
          <w:bCs/>
          <w:color w:val="000000"/>
          <w:sz w:val="24"/>
          <w:szCs w:val="24"/>
          <w:lang w:val="pt-PT"/>
        </w:rPr>
        <w:t>DA ILEGITIMIDADE ATIVA:</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Primeiro ponto que devemos rechaçar no tocante à legitimidade ativa do impugnante. O ora impugnante não demonstra sua legitimidade para propor a presente impugnação nos termos do artigo 3º da Lei Complementar nº 64/90.</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Reza o citado artigo:</w:t>
      </w:r>
    </w:p>
    <w:p w:rsidR="005C3241" w:rsidRPr="005C3241" w:rsidRDefault="005C3241" w:rsidP="005C3241">
      <w:pPr>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Art. 3º Caberá a qualquer </w:t>
      </w:r>
      <w:r w:rsidRPr="005C3241">
        <w:rPr>
          <w:rFonts w:ascii="Humanst521 BT" w:hAnsi="Humanst521 BT" w:cs="Humanst521 BT"/>
          <w:b/>
          <w:bCs/>
          <w:color w:val="000000"/>
          <w:sz w:val="20"/>
          <w:szCs w:val="20"/>
          <w:lang w:val="pt-PT"/>
        </w:rPr>
        <w:t>candidato, a partido político, coligação ou ao Ministério Público</w:t>
      </w:r>
      <w:r w:rsidRPr="005C3241">
        <w:rPr>
          <w:rFonts w:ascii="Humanst521 BT" w:hAnsi="Humanst521 BT" w:cs="Humanst521 BT"/>
          <w:color w:val="000000"/>
          <w:sz w:val="20"/>
          <w:szCs w:val="20"/>
          <w:lang w:val="pt-PT"/>
        </w:rPr>
        <w:t>, no prazo de 5 (cinco) dias, contados da publicação do pedido de registro de candidato, impugná-lo em petição fundamentada.</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Assim, não demonstrada qualquer das hipóteses acima é de rigor o reconhecimento da ilegitimidade ativa.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pacing w:val="-7"/>
          <w:sz w:val="24"/>
          <w:szCs w:val="24"/>
          <w:lang w:val="pt-PT"/>
        </w:rPr>
      </w:pPr>
      <w:r w:rsidRPr="005C3241">
        <w:rPr>
          <w:rFonts w:ascii="Humanst521 BT" w:hAnsi="Humanst521 BT" w:cs="Humanst521 BT"/>
          <w:color w:val="000000"/>
          <w:spacing w:val="-7"/>
          <w:sz w:val="24"/>
          <w:szCs w:val="24"/>
          <w:lang w:val="pt-PT"/>
        </w:rPr>
        <w:t>A jurisprudência sobre o assunto navega em águas caribenhas:</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pacing w:val="-7"/>
          <w:sz w:val="24"/>
          <w:szCs w:val="24"/>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RECURSO - REGISTRO DE CANDIDATURA - ILEGITIMIDADE ATIVA DO RECORRENTE PARA IMPUGNAR REGISTRO DE </w:t>
      </w:r>
      <w:r w:rsidRPr="005C3241">
        <w:rPr>
          <w:rFonts w:ascii="Humanst521 BT" w:hAnsi="Humanst521 BT" w:cs="Humanst521 BT"/>
          <w:color w:val="000000"/>
          <w:spacing w:val="-4"/>
          <w:sz w:val="20"/>
          <w:szCs w:val="20"/>
          <w:lang w:val="pt-PT"/>
        </w:rPr>
        <w:t xml:space="preserve">CANDIDATURA </w:t>
      </w:r>
      <w:r w:rsidRPr="005C3241">
        <w:rPr>
          <w:rFonts w:ascii="Humanst521 BT" w:hAnsi="Humanst521 BT" w:cs="Humanst521 BT"/>
          <w:b/>
          <w:bCs/>
          <w:color w:val="000000"/>
          <w:spacing w:val="-4"/>
          <w:sz w:val="20"/>
          <w:szCs w:val="20"/>
          <w:lang w:val="pt-PT"/>
        </w:rPr>
        <w:t>- LEGITIMIDADE CONFERIDA SOMEN</w:t>
      </w:r>
      <w:r w:rsidRPr="005C3241">
        <w:rPr>
          <w:rFonts w:ascii="Humanst521 BT" w:hAnsi="Humanst521 BT" w:cs="Humanst521 BT"/>
          <w:b/>
          <w:bCs/>
          <w:color w:val="000000"/>
          <w:sz w:val="20"/>
          <w:szCs w:val="20"/>
          <w:lang w:val="pt-PT"/>
        </w:rPr>
        <w:t>TE A CANDIDATO, PARTIDO POLÍTICO, COLIGAÇÃO E MINISTÉRIO PÚBLICO ELEITORAL - ART.</w:t>
      </w:r>
      <w:r w:rsidRPr="005C3241">
        <w:rPr>
          <w:rFonts w:ascii="Humanst521 BT" w:hAnsi="Humanst521 BT" w:cs="Humanst521 BT"/>
          <w:color w:val="000000"/>
          <w:sz w:val="20"/>
          <w:szCs w:val="20"/>
          <w:lang w:val="pt-PT"/>
        </w:rPr>
        <w:t xml:space="preserve"> 40 DA RESOLUÇÃO TSE N. 23.373/2011 - NÃO CONHECIMENTO DO RECURSO - MANUTENÇÃO DA SENTENÇA QUE DEFERIU O REGISTRO DA COLIGAÇÃO. (RECURSO CONTRA DECISOES DEJUÍZES ELEITORAIS nº 24777, Acórdão nº 26779 de </w:t>
      </w:r>
      <w:r w:rsidRPr="005C3241">
        <w:rPr>
          <w:rFonts w:ascii="Humanst521 BT" w:hAnsi="Humanst521 BT" w:cs="Humanst521 BT"/>
          <w:color w:val="000000"/>
          <w:spacing w:val="-4"/>
          <w:sz w:val="20"/>
          <w:szCs w:val="20"/>
          <w:lang w:val="pt-PT"/>
        </w:rPr>
        <w:t>13/08/2012, Relator(a) MARCELO RAMOS PEREGRINO FERREI</w:t>
      </w:r>
      <w:r w:rsidRPr="005C3241">
        <w:rPr>
          <w:rFonts w:ascii="Humanst521 BT" w:hAnsi="Humanst521 BT" w:cs="Humanst521 BT"/>
          <w:color w:val="000000"/>
          <w:sz w:val="20"/>
          <w:szCs w:val="20"/>
          <w:lang w:val="pt-PT"/>
        </w:rPr>
        <w:t>RA, Publicação: PSESS - Publicado em Sessão, Data 13/8/2012)</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lastRenderedPageBreak/>
        <w:t>Portanto, de rigor o reconhecimento da ilegitimidade ativa do impugnante por lhe faltar a condição de candidato conforme prevê o artigo 3º da Lei Complementar nº 64/90.</w:t>
      </w:r>
    </w:p>
    <w:p w:rsidR="005C3241" w:rsidRPr="005C3241" w:rsidRDefault="005C3241" w:rsidP="005C3241">
      <w:pPr>
        <w:suppressAutoHyphens/>
        <w:autoSpaceDE w:val="0"/>
        <w:autoSpaceDN w:val="0"/>
        <w:adjustRightInd w:val="0"/>
        <w:spacing w:before="283"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b/>
          <w:bCs/>
          <w:color w:val="000000"/>
          <w:sz w:val="24"/>
          <w:szCs w:val="24"/>
          <w:lang w:val="pt-PT"/>
        </w:rPr>
        <w:t>DA QUESTÃO PREJUDICIAL:</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Antes de enfrentarmos o mérito da presente impugnação temos ainda mais uma questão antecedente que diz respeito a </w:t>
      </w:r>
      <w:r w:rsidRPr="005C3241">
        <w:rPr>
          <w:rFonts w:ascii="Humanst521 BT" w:hAnsi="Humanst521 BT" w:cs="Humanst521 BT"/>
          <w:color w:val="000000"/>
          <w:spacing w:val="-5"/>
          <w:sz w:val="24"/>
          <w:szCs w:val="24"/>
          <w:lang w:val="pt-PT"/>
        </w:rPr>
        <w:t>falta de preenchimento dos requisitos legais para enquadramen</w:t>
      </w:r>
      <w:r w:rsidRPr="005C3241">
        <w:rPr>
          <w:rFonts w:ascii="Humanst521 BT" w:hAnsi="Humanst521 BT" w:cs="Humanst521 BT"/>
          <w:color w:val="000000"/>
          <w:sz w:val="24"/>
          <w:szCs w:val="24"/>
          <w:lang w:val="pt-PT"/>
        </w:rPr>
        <w:t>to da hipótese prevista na Lei Complementar nº 64/90:</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rtl/>
          <w:lang w:bidi="ar-YE"/>
        </w:rPr>
      </w:pPr>
      <w:r w:rsidRPr="005C3241">
        <w:rPr>
          <w:rFonts w:ascii="Humanst521 BT" w:hAnsi="Humanst521 BT" w:cs="Humanst521 BT"/>
          <w:color w:val="000000"/>
          <w:sz w:val="24"/>
          <w:szCs w:val="24"/>
          <w:lang w:bidi="ar-YE"/>
        </w:rPr>
        <w:t>É</w:t>
      </w:r>
      <w:r w:rsidRPr="005C3241">
        <w:rPr>
          <w:rFonts w:ascii="Humanst521 BT" w:hAnsi="Humanst521 BT" w:cs="Times New Roman"/>
          <w:color w:val="000000"/>
          <w:sz w:val="24"/>
          <w:szCs w:val="24"/>
          <w:rtl/>
          <w:lang w:bidi="ar-YE"/>
        </w:rPr>
        <w:t xml:space="preserve"> </w:t>
      </w:r>
      <w:r w:rsidRPr="005C3241">
        <w:rPr>
          <w:rFonts w:ascii="Humanst521 BT" w:hAnsi="Humanst521 BT" w:cs="Humanst521 BT"/>
          <w:color w:val="000000"/>
          <w:sz w:val="24"/>
          <w:szCs w:val="24"/>
          <w:lang w:bidi="ar-YE"/>
        </w:rPr>
        <w:t>que o artigo citado pelo impugnante preceitua que</w:t>
      </w:r>
      <w:r w:rsidRPr="005C3241">
        <w:rPr>
          <w:rFonts w:ascii="Humanst521 BT" w:hAnsi="Humanst521 BT" w:cs="Times New Roman"/>
          <w:color w:val="000000"/>
          <w:sz w:val="24"/>
          <w:szCs w:val="24"/>
          <w:rtl/>
          <w:lang w:bidi="ar-YE"/>
        </w:rPr>
        <w:t>:</w:t>
      </w:r>
    </w:p>
    <w:p w:rsidR="005C3241" w:rsidRPr="005C3241" w:rsidRDefault="005C3241" w:rsidP="005C3241">
      <w:pPr>
        <w:autoSpaceDE w:val="0"/>
        <w:autoSpaceDN w:val="0"/>
        <w:adjustRightInd w:val="0"/>
        <w:spacing w:after="0" w:line="288" w:lineRule="auto"/>
        <w:ind w:left="312" w:hanging="312"/>
        <w:jc w:val="both"/>
        <w:textAlignment w:val="center"/>
        <w:rPr>
          <w:rFonts w:ascii="Humanst521 BT" w:hAnsi="Humanst521 BT" w:cs="Humanst521 BT"/>
          <w:color w:val="008080"/>
          <w:sz w:val="18"/>
          <w:szCs w:val="18"/>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Artigo 1º (...)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I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i/>
          <w:iCs/>
          <w:color w:val="000000"/>
          <w:spacing w:val="-4"/>
          <w:sz w:val="20"/>
          <w:szCs w:val="20"/>
          <w:lang w:val="pt-PT"/>
        </w:rPr>
      </w:pPr>
      <w:r w:rsidRPr="005C3241">
        <w:rPr>
          <w:rFonts w:ascii="Humanst521 BT" w:hAnsi="Humanst521 BT" w:cs="Humanst521 BT"/>
          <w:color w:val="000000"/>
          <w:spacing w:val="-4"/>
          <w:sz w:val="20"/>
          <w:szCs w:val="20"/>
          <w:lang w:val="pt-PT"/>
        </w:rPr>
        <w:t>g) 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 (Redação dada pela Lei Complementar nº 135, de 2010) (Vide Lei Complementar nº 184, de 2021)</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color w:val="000000"/>
          <w:sz w:val="24"/>
          <w:szCs w:val="24"/>
          <w:lang w:val="pt-PT"/>
        </w:rPr>
        <w:t xml:space="preserve">O impugnado foi Presidente da Câmara no ano de 2016 e suas contas ainda estão sob apreciação do Tribunal de Contas do Estado de São Paulo, </w:t>
      </w:r>
      <w:r w:rsidRPr="005C3241">
        <w:rPr>
          <w:rFonts w:ascii="Humanst521 BT" w:hAnsi="Humanst521 BT" w:cs="Humanst521 BT"/>
          <w:b/>
          <w:bCs/>
          <w:color w:val="000000"/>
          <w:sz w:val="24"/>
          <w:szCs w:val="24"/>
          <w:lang w:val="pt-PT"/>
        </w:rPr>
        <w:t>conforme cópia do Recurso Ordinário interposto, bem como extrato de andamento processual.</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Cabe frisar que o citado recurso tem efeito suspensivo, o que impede a produção dos efeitos da decisão. Ainda que assim não fosse, o artigo citado é claro ao exigir que a decisão seja irrecorrível, ou seja, que não caiba qualquer recurso.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pacing w:val="-2"/>
          <w:sz w:val="24"/>
          <w:szCs w:val="24"/>
          <w:lang w:val="pt-PT"/>
        </w:rPr>
      </w:pPr>
      <w:r w:rsidRPr="005C3241">
        <w:rPr>
          <w:rFonts w:ascii="Humanst521 BT" w:hAnsi="Humanst521 BT" w:cs="Humanst521 BT"/>
          <w:color w:val="000000"/>
          <w:spacing w:val="-2"/>
          <w:sz w:val="24"/>
          <w:szCs w:val="24"/>
          <w:lang w:val="pt-PT"/>
        </w:rPr>
        <w:t>Assim, Excelência, falta uma condição essencial para que se possa tentar enquadrar a hipótese sacudida na peça impugnatória, ou seja, a decisão ainda não transitou em julgado. Até porque, se tivesse transitado em julgado, o próprio Tribunal incluiria o nome do impugnado na “</w:t>
      </w:r>
      <w:r w:rsidRPr="005C3241">
        <w:rPr>
          <w:rFonts w:ascii="Humanst521 BT" w:hAnsi="Humanst521 BT" w:cs="Humanst521 BT"/>
          <w:b/>
          <w:bCs/>
          <w:color w:val="000000"/>
          <w:spacing w:val="-2"/>
          <w:sz w:val="24"/>
          <w:szCs w:val="24"/>
          <w:lang w:val="pt-PT"/>
        </w:rPr>
        <w:t>lista</w:t>
      </w:r>
      <w:r w:rsidRPr="005C3241">
        <w:rPr>
          <w:rFonts w:ascii="Humanst521 BT" w:hAnsi="Humanst521 BT" w:cs="Humanst521 BT"/>
          <w:color w:val="000000"/>
          <w:spacing w:val="-2"/>
          <w:sz w:val="24"/>
          <w:szCs w:val="24"/>
          <w:lang w:val="pt-PT"/>
        </w:rPr>
        <w:t xml:space="preserve"> </w:t>
      </w:r>
      <w:r w:rsidRPr="005C3241">
        <w:rPr>
          <w:rFonts w:ascii="Humanst521 BT" w:hAnsi="Humanst521 BT" w:cs="Humanst521 BT"/>
          <w:b/>
          <w:bCs/>
          <w:color w:val="000000"/>
          <w:spacing w:val="-2"/>
          <w:sz w:val="24"/>
          <w:szCs w:val="24"/>
          <w:lang w:val="pt-PT"/>
        </w:rPr>
        <w:t xml:space="preserve">responsáveis por contas julgadas irregulares, </w:t>
      </w:r>
      <w:r w:rsidRPr="005C3241">
        <w:rPr>
          <w:rFonts w:ascii="Humanst521 BT" w:hAnsi="Humanst521 BT" w:cs="Humanst521 BT"/>
          <w:color w:val="000000"/>
          <w:spacing w:val="-2"/>
          <w:sz w:val="24"/>
          <w:szCs w:val="24"/>
          <w:lang w:val="pt-PT"/>
        </w:rPr>
        <w:t>o que não ocorreu, por motivos óbvios.</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Portanto, a própria lista expedida pela Corte de Contas, jungida a documentação que escolta a defesa (extrato de andamento processual e protocolo do Recurso Ordinário ainda não julgado), demonstram de forma cabal a ausência de irrecorribilidade da decisão.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b/>
          <w:bCs/>
          <w:color w:val="000000"/>
          <w:spacing w:val="-2"/>
          <w:sz w:val="24"/>
          <w:szCs w:val="24"/>
          <w:lang w:val="pt-PT"/>
        </w:rPr>
        <w:t>José Jairo Gomes</w:t>
      </w:r>
      <w:r w:rsidRPr="005C3241">
        <w:rPr>
          <w:rFonts w:ascii="Humanst521 BT" w:hAnsi="Humanst521 BT" w:cs="Humanst521 BT"/>
          <w:color w:val="000000"/>
          <w:spacing w:val="-2"/>
          <w:sz w:val="24"/>
          <w:szCs w:val="24"/>
          <w:lang w:val="pt-PT"/>
        </w:rPr>
        <w:t xml:space="preserve"> (2015:206) ao discorrer sobre o assun</w:t>
      </w:r>
      <w:r w:rsidRPr="005C3241">
        <w:rPr>
          <w:rFonts w:ascii="Humanst521 BT" w:hAnsi="Humanst521 BT" w:cs="Humanst521 BT"/>
          <w:color w:val="000000"/>
          <w:sz w:val="24"/>
          <w:szCs w:val="24"/>
          <w:lang w:val="pt-PT"/>
        </w:rPr>
        <w:t>to leciona que:</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b/>
          <w:bCs/>
          <w:color w:val="000000"/>
          <w:sz w:val="20"/>
          <w:szCs w:val="20"/>
          <w:lang w:val="pt-PT"/>
        </w:rPr>
      </w:pPr>
      <w:r w:rsidRPr="005C3241">
        <w:rPr>
          <w:rFonts w:ascii="Humanst521 BT" w:hAnsi="Humanst521 BT" w:cs="Humanst521 BT"/>
          <w:color w:val="000000"/>
          <w:sz w:val="20"/>
          <w:szCs w:val="20"/>
          <w:lang w:val="pt-PT"/>
        </w:rPr>
        <w:t xml:space="preserve">“A configuração da inelegibilidade em tela requer: (a) a existência de prestação de contas relativas ao exercício de cargos ou funções públicas; (b) o julgamento e a rejeição das contas; (c) a detecção de irregularidade insanável; (d) que essa irregularidade caracterize </w:t>
      </w:r>
      <w:r w:rsidRPr="005C3241">
        <w:rPr>
          <w:rFonts w:ascii="Humanst521 BT" w:hAnsi="Humanst521 BT" w:cs="Humanst521 BT"/>
          <w:color w:val="000000"/>
          <w:spacing w:val="-4"/>
          <w:sz w:val="20"/>
          <w:szCs w:val="20"/>
          <w:lang w:val="pt-PT"/>
        </w:rPr>
        <w:t xml:space="preserve">ato doloso de improbidade administrativa; </w:t>
      </w:r>
      <w:r w:rsidRPr="005C3241">
        <w:rPr>
          <w:rFonts w:ascii="Humanst521 BT" w:hAnsi="Humanst521 BT" w:cs="Humanst521 BT"/>
          <w:b/>
          <w:bCs/>
          <w:color w:val="000000"/>
          <w:spacing w:val="-4"/>
          <w:sz w:val="20"/>
          <w:szCs w:val="20"/>
          <w:lang w:val="pt-PT"/>
        </w:rPr>
        <w:t>(e) decisão irrecorrí</w:t>
      </w:r>
      <w:r w:rsidRPr="005C3241">
        <w:rPr>
          <w:rFonts w:ascii="Humanst521 BT" w:hAnsi="Humanst521 BT" w:cs="Humanst521 BT"/>
          <w:b/>
          <w:bCs/>
          <w:color w:val="000000"/>
          <w:sz w:val="20"/>
          <w:szCs w:val="20"/>
          <w:lang w:val="pt-PT"/>
        </w:rPr>
        <w:t>vel do órgão competente para julgar as contas”. (grifamos)</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b/>
          <w:bCs/>
          <w:color w:val="000000"/>
          <w:sz w:val="20"/>
          <w:szCs w:val="20"/>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Mais à frente, ao tratar do ponto que nos interessa neste momento o nobre Promotor de Justiça assevera:</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“Também é mister que haja decisão irrecorrível do órgão competente rejeitando as contas. Diz-se irrecorrível a decisão final, irretratável, da qual não mais caiba recurso visando sua modificação”. Opera-se neste caso o que se denomina coisa julgada”.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Assim, conforme os documentos que acompanham a peça </w:t>
      </w:r>
      <w:r w:rsidRPr="005C3241">
        <w:rPr>
          <w:rFonts w:ascii="Humanst521 BT" w:hAnsi="Humanst521 BT" w:cs="Humanst521 BT"/>
          <w:color w:val="000000"/>
          <w:spacing w:val="-5"/>
          <w:sz w:val="24"/>
          <w:szCs w:val="24"/>
          <w:lang w:val="pt-PT"/>
        </w:rPr>
        <w:t>defensiva, não se vislumbram ainda a irrecorribilidade da deci</w:t>
      </w:r>
      <w:r w:rsidRPr="005C3241">
        <w:rPr>
          <w:rFonts w:ascii="Humanst521 BT" w:hAnsi="Humanst521 BT" w:cs="Humanst521 BT"/>
          <w:color w:val="000000"/>
          <w:sz w:val="24"/>
          <w:szCs w:val="24"/>
          <w:lang w:val="pt-PT"/>
        </w:rPr>
        <w:t xml:space="preserve">são, o que afasta por si só a configuração ora pleiteada pelo impugnante.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pacing w:val="-5"/>
          <w:sz w:val="24"/>
          <w:szCs w:val="24"/>
          <w:lang w:val="pt-PT"/>
        </w:rPr>
        <w:lastRenderedPageBreak/>
        <w:t>A jurisprudência do Tribunal Superior Eleitoral nos socor</w:t>
      </w:r>
      <w:r w:rsidRPr="005C3241">
        <w:rPr>
          <w:rFonts w:ascii="Humanst521 BT" w:hAnsi="Humanst521 BT" w:cs="Humanst521 BT"/>
          <w:color w:val="000000"/>
          <w:sz w:val="24"/>
          <w:szCs w:val="24"/>
          <w:lang w:val="pt-PT"/>
        </w:rPr>
        <w:t>re:</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INELEGIBILIDADE - ALÍNEA G DO INCISO 1 DO ARTIGO 1° DA LEI COMPLEMENTAR N° 6411990 - DECISÃO RECORRÍVEL. </w:t>
      </w:r>
      <w:r w:rsidRPr="005C3241">
        <w:rPr>
          <w:rFonts w:ascii="Humanst521 BT" w:hAnsi="Humanst521 BT" w:cs="Humanst521 BT"/>
          <w:b/>
          <w:bCs/>
          <w:color w:val="000000"/>
          <w:sz w:val="20"/>
          <w:szCs w:val="20"/>
          <w:lang w:val="pt-PT"/>
        </w:rPr>
        <w:t>Pendente recurso no Tribunal de Contas descabe concluir pela inelegibilidade a partir da óptica de mostrar-se, sem julgamento na origem, extemporâneo.</w:t>
      </w:r>
      <w:r w:rsidRPr="005C3241">
        <w:rPr>
          <w:rFonts w:ascii="Humanst521 BT" w:hAnsi="Humanst521 BT" w:cs="Humanst521 BT"/>
          <w:color w:val="000000"/>
          <w:sz w:val="20"/>
          <w:szCs w:val="20"/>
          <w:lang w:val="pt-PT"/>
        </w:rPr>
        <w:t xml:space="preserve"> (Recurso Especial Eleitoral nº 41160, Acórdão de 08/08/2013, Relator(a) Min. LUCIANA CHRISTINA GUIMARÃES LÓSSIO, Relator(a) designado(a) Min. MARCO AURÉLIO MENDES DE FARIAS MELLO, Publicação: DJE - Diário de justiça eletrônico, Tomo 191, Data 04/10/2013)</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ELEIÇÕES 2014. CANDIDATO A GOVERNADOR. RECURSO ORDINÁRIO. REGISTRO DE CANDIDATURA DEFERIDO. INCIDÊNCIA NAS INELEGIBILIDADES PREVISTAS NO ART. 1º, INCISO I, ALÍNEAS d E g, DA LEI COMPLEMENTAR Nº 64/1990. AUSÊNCIA DE REQUISITOS. INEXISTÊNCIA DE DECISÃO IRRECORRÍVEL. EXAURIMENTO DO PRAZO DE INELEGIBILIDADE. DESPROVIMENTO DOS RECURSOS. 1. O prazo de inelegibilidade previsto na alínea d do inciso I do art. 1º da LC nº 64/1990, conforme definido na Cta</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nº</w:t>
      </w:r>
      <w:r w:rsidRPr="005C3241">
        <w:rPr>
          <w:rFonts w:ascii="Humanst521 BT" w:hAnsi="Humanst521 BT" w:cs="Times New Roman"/>
          <w:color w:val="000000"/>
          <w:sz w:val="20"/>
          <w:szCs w:val="20"/>
          <w:rtl/>
          <w:lang w:bidi="ar-YE"/>
        </w:rPr>
        <w:t xml:space="preserve"> 433-44/</w:t>
      </w:r>
      <w:r w:rsidRPr="005C3241">
        <w:rPr>
          <w:rFonts w:ascii="Humanst521 BT" w:hAnsi="Humanst521 BT" w:cs="Humanst521 BT"/>
          <w:color w:val="000000"/>
          <w:sz w:val="20"/>
          <w:szCs w:val="20"/>
          <w:lang w:bidi="ar-YE"/>
        </w:rPr>
        <w:t>DF, deve ter seu termo final no exato dia em que completados oito anos da realização das eleições em que ocorreu o abuso. 2. No caso, as eleições de 2006 ocorreram em 1º</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de outubro, logo, a partir</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dessa data, no ano de 2014, estará</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o impugnado apto a concorrer</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às</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eleições, salvo se houver outro motivo que o impeça</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Portanto, a decisão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recorrida está</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em harmonia com a jurisprudência deste Tribunal, sendo de rigor</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afastar a inelegibilidade referida no art. 1º</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inciso I, alínea d, da LC nº</w:t>
      </w:r>
      <w:r w:rsidRPr="005C3241">
        <w:rPr>
          <w:rFonts w:ascii="Humanst521 BT" w:hAnsi="Humanst521 BT" w:cs="Times New Roman"/>
          <w:color w:val="000000"/>
          <w:sz w:val="20"/>
          <w:szCs w:val="20"/>
          <w:rtl/>
          <w:lang w:bidi="ar-YE"/>
        </w:rPr>
        <w:t xml:space="preserve"> 64/1990. 3. </w:t>
      </w:r>
      <w:r w:rsidRPr="005C3241">
        <w:rPr>
          <w:rFonts w:ascii="Humanst521 BT" w:hAnsi="Humanst521 BT" w:cs="Humanst521 BT"/>
          <w:color w:val="000000"/>
          <w:sz w:val="20"/>
          <w:szCs w:val="20"/>
          <w:lang w:bidi="ar-YE"/>
        </w:rPr>
        <w:t>A inelegibilidade prevista no art. 1º</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inciso I, alínea g, da LC nº</w:t>
      </w:r>
      <w:r w:rsidRPr="005C3241">
        <w:rPr>
          <w:rFonts w:ascii="Humanst521 BT" w:hAnsi="Humanst521 BT" w:cs="Times New Roman"/>
          <w:color w:val="000000"/>
          <w:sz w:val="20"/>
          <w:szCs w:val="20"/>
          <w:rtl/>
          <w:lang w:bidi="ar-YE"/>
        </w:rPr>
        <w:t xml:space="preserve"> 64/1990 </w:t>
      </w:r>
      <w:r w:rsidRPr="005C3241">
        <w:rPr>
          <w:rFonts w:ascii="Humanst521 BT" w:hAnsi="Humanst521 BT" w:cs="Humanst521 BT"/>
          <w:color w:val="000000"/>
          <w:sz w:val="20"/>
          <w:szCs w:val="20"/>
          <w:lang w:bidi="ar-YE"/>
        </w:rPr>
        <w:t>não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é</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imposta pela decisão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que desaprova as contas do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gestor de recursos públicos, mas pode ser efeito secundário desse ato administrativo, verificável no momento em que o cidadão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requerer o registro de sua candidatura</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b/>
          <w:bCs/>
          <w:color w:val="000000"/>
          <w:sz w:val="20"/>
          <w:szCs w:val="20"/>
          <w:lang w:val="pt-PT"/>
        </w:rPr>
        <w:t>4. Nem toda desaprovação de contas enseja a causa de inelegibilidade do art. 1º, inciso I, alínea g, da LC nº 64/1990, somente as que preenchem os requisitos cumulativos constantes dessa norma, assim enumerados: i)</w:t>
      </w:r>
      <w:r w:rsidRPr="005C3241">
        <w:rPr>
          <w:rFonts w:ascii="Humanst521 BT" w:hAnsi="Humanst521 BT" w:cs="Humanst521 BT"/>
          <w:color w:val="000000"/>
          <w:sz w:val="20"/>
          <w:szCs w:val="20"/>
          <w:lang w:val="pt-PT"/>
        </w:rPr>
        <w:t xml:space="preserve"> decisão do órgão competente; </w:t>
      </w:r>
      <w:r w:rsidRPr="005C3241">
        <w:rPr>
          <w:rFonts w:ascii="Humanst521 BT" w:hAnsi="Humanst521 BT" w:cs="Humanst521 BT"/>
          <w:b/>
          <w:bCs/>
          <w:color w:val="000000"/>
          <w:sz w:val="20"/>
          <w:szCs w:val="20"/>
          <w:lang w:val="pt-PT"/>
        </w:rPr>
        <w:t>ii) decisão irrecorrível no âmbito administrativo;</w:t>
      </w:r>
      <w:r w:rsidRPr="005C3241">
        <w:rPr>
          <w:rFonts w:ascii="Humanst521 BT" w:hAnsi="Humanst521 BT" w:cs="Humanst521 BT"/>
          <w:color w:val="000000"/>
          <w:sz w:val="20"/>
          <w:szCs w:val="20"/>
          <w:lang w:val="pt-PT"/>
        </w:rPr>
        <w:t xml:space="preserve"> iii) desaprovação devido a irregularidade insanável; iv) irregularidade que configure ato doloso de improbidade administrativa; v) prazo de oito anos contados da decisão não exaurido; vi) decisão não suspensa ou anulada pelo Poder Judiciário. 5. A suspensão judicial da rejeição de contas afasta a inelegibilidade prevista no art. 1º, inciso I, alínea g, da Lei Complementar nº 64/1990, consoante ressalva expressa nesse dispositivo</w:t>
      </w:r>
      <w:r w:rsidRPr="005C3241">
        <w:rPr>
          <w:rFonts w:ascii="Humanst521 BT" w:hAnsi="Humanst521 BT" w:cs="Humanst521 BT"/>
          <w:b/>
          <w:bCs/>
          <w:color w:val="000000"/>
          <w:sz w:val="20"/>
          <w:szCs w:val="20"/>
          <w:lang w:val="pt-PT"/>
        </w:rPr>
        <w:t>. 6. Ante a ausência de decisão irrecorrível, não incide na espécie a inelegibilidade do art. 1º, inciso I, alínea g, da LC nº 64/1990, não merecendo ressalvas o acórdão recorrido.</w:t>
      </w:r>
      <w:r w:rsidRPr="005C3241">
        <w:rPr>
          <w:rFonts w:ascii="Humanst521 BT" w:hAnsi="Humanst521 BT" w:cs="Humanst521 BT"/>
          <w:color w:val="000000"/>
          <w:sz w:val="20"/>
          <w:szCs w:val="20"/>
          <w:lang w:val="pt-PT"/>
        </w:rPr>
        <w:t xml:space="preserve"> 7. Recursos ordinários desprovidos. (Recurso Ordinário nº 20837, Acórdão de 11/09/2014, Relator(a) Min. GILMAR FERREIRA MENDES, Publicação: PSESS - Publicado em Sessão, Data 12/09/2014)</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pacing w:val="-2"/>
          <w:sz w:val="20"/>
          <w:szCs w:val="20"/>
          <w:rtl/>
          <w:lang w:bidi="ar-YE"/>
        </w:rPr>
      </w:pPr>
      <w:r w:rsidRPr="005C3241">
        <w:rPr>
          <w:rFonts w:ascii="Humanst521 BT" w:hAnsi="Humanst521 BT" w:cs="Humanst521 BT"/>
          <w:color w:val="000000"/>
          <w:spacing w:val="-2"/>
          <w:sz w:val="20"/>
          <w:szCs w:val="20"/>
          <w:lang w:val="pt-PT"/>
        </w:rPr>
        <w:t xml:space="preserve">ELEIÇÕES 2012. AGRAVO REGIMENTAL NO RECURSO ESPECIAL ELEITORAL. RECURSO CONTRA EXPEDIÇÃO DE DIPLOMA. PREFEITO E VICE-PREFEITO. REJEIÇÃO DE CONTAS. INELEGIBILIDADES INFRACONSTITUCIONAIS. ART. 1º, I, g, DA LEI COMPLEMENTAR nº 64/90. PREEXISTÊNCIA AO REGISTRO DE CANDIDATURA. CAUSA PETENDI QUE NÃO PODE SER VEICULADA EM SEDE DE RECURSO CONTRA EXPEDIÇÃO </w:t>
      </w:r>
      <w:r w:rsidRPr="005C3241">
        <w:rPr>
          <w:rFonts w:ascii="Humanst521 BT" w:hAnsi="Humanst521 BT" w:cs="Humanst521 BT"/>
          <w:color w:val="000000"/>
          <w:sz w:val="20"/>
          <w:szCs w:val="20"/>
          <w:lang w:val="pt-PT"/>
        </w:rPr>
        <w:t>DE DIPLOMA (RCED). DECISÃO DA CORTE DE CONTAS. AU</w:t>
      </w:r>
      <w:r w:rsidRPr="005C3241">
        <w:rPr>
          <w:rFonts w:ascii="Humanst521 BT" w:hAnsi="Humanst521 BT" w:cs="Humanst521 BT"/>
          <w:color w:val="000000"/>
          <w:spacing w:val="-2"/>
          <w:sz w:val="20"/>
          <w:szCs w:val="20"/>
          <w:lang w:val="pt-PT"/>
        </w:rPr>
        <w:t xml:space="preserve">SÊNCIA DE PROVAS DA IRRECORRIBILIDADE. PRETENSÃO QUE DEMANDA A REINCURSÃO NO CONJUNTO PROBATÓRIO. IMPOSSIBILIDADE. INCIDÊNCIA DAS SÚMULAS Nos 7 DO STJ E 279 DO STF. DECISÃO MANTIDA POR SEUS PRÓPRIOS FUNDAMENTOS. DESPROVIMENTO. 1. As inelegibilidades infraconstitucionais cuja existência precede o momento do registro de candidatura não podem ser discutidas em sede de recurso contra a expedição de diploma. 2. A arguição das inelegibilidades descritas na mencionada lei deve ser feita no momento do pedido de registro de candidaturas, sob pena de preclusão caso o fato ensejador da inelegibilidade seja preexistente ao pedido de registro. </w:t>
      </w:r>
      <w:r w:rsidRPr="005C3241">
        <w:rPr>
          <w:rFonts w:ascii="Humanst521 BT" w:hAnsi="Humanst521 BT" w:cs="Humanst521 BT"/>
          <w:color w:val="000000"/>
          <w:spacing w:val="-2"/>
          <w:sz w:val="20"/>
          <w:szCs w:val="20"/>
          <w:u w:val="thick"/>
          <w:lang w:val="pt-PT"/>
        </w:rPr>
        <w:t>3. A causa de inelegibilidade descrita no art. 1º, I, g, da LC nº 64/90 aperfeiçoa-se com a necessária junção dos seguintes requisitos:</w:t>
      </w:r>
      <w:r w:rsidRPr="005C3241">
        <w:rPr>
          <w:rFonts w:ascii="Humanst521 BT" w:hAnsi="Humanst521 BT" w:cs="Humanst521 BT"/>
          <w:color w:val="000000"/>
          <w:spacing w:val="-2"/>
          <w:sz w:val="20"/>
          <w:szCs w:val="20"/>
          <w:lang w:val="pt-PT"/>
        </w:rPr>
        <w:t xml:space="preserve"> (i) prestação de contas relativas ao exercício de cargos ou funções públicas, (ii) julgamento e rejeição das contas, (iii) existência de irregularidade insanável, (iv) que essa irregularidade configure ato doloso de improbidade administrativa e </w:t>
      </w:r>
      <w:r w:rsidRPr="005C3241">
        <w:rPr>
          <w:rFonts w:ascii="Humanst521 BT" w:hAnsi="Humanst521 BT" w:cs="Humanst521 BT"/>
          <w:b/>
          <w:bCs/>
          <w:color w:val="000000"/>
          <w:spacing w:val="-2"/>
          <w:sz w:val="20"/>
          <w:szCs w:val="20"/>
          <w:lang w:val="pt-PT"/>
        </w:rPr>
        <w:t>(v) decisão irrecorrível do órgão competente para julgar as contas.</w:t>
      </w:r>
      <w:r w:rsidRPr="005C3241">
        <w:rPr>
          <w:rFonts w:ascii="Humanst521 BT" w:hAnsi="Humanst521 BT" w:cs="Humanst521 BT"/>
          <w:color w:val="000000"/>
          <w:spacing w:val="-2"/>
          <w:sz w:val="20"/>
          <w:szCs w:val="20"/>
          <w:lang w:val="pt-PT"/>
        </w:rPr>
        <w:t xml:space="preserve"> 4. No caso sub examine, a) a moldura fática delineada no acórdão regional assenta que a rejeição das contas do administrador público, relativas ao ano de 2002, decorreu do descumprimento do limite de gastos com pessoal previsto na Lei de Responsabilidade Fiscal. Na linha da jurisprudência deste Tribunal, é possível inferir que se trata de vício insanável caracterizador de ato doloso de improbidade administrativa, na medida em que “está consolidado nesta Corte o entendimento de que a irregularidade decorrente do descumprimento da Lei de Responsabilidade Fiscal, particularmente a inobservância dos limites do seu art. 72, é insanável e caracteriza ato doloso de improbidade administrativa” (AgR-REspe</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color w:val="000000"/>
          <w:spacing w:val="-2"/>
          <w:sz w:val="20"/>
          <w:szCs w:val="20"/>
          <w:lang w:bidi="ar-YE"/>
        </w:rPr>
        <w:t>n</w:t>
      </w:r>
      <w:r w:rsidRPr="005C3241">
        <w:rPr>
          <w:rFonts w:ascii="Humanst521 BT" w:hAnsi="Humanst521 BT" w:cs="Times New Roman"/>
          <w:color w:val="000000"/>
          <w:spacing w:val="-2"/>
          <w:sz w:val="20"/>
          <w:szCs w:val="20"/>
          <w:rtl/>
          <w:lang w:bidi="ar-YE"/>
        </w:rPr>
        <w:t>° 106-95/</w:t>
      </w:r>
      <w:r w:rsidRPr="005C3241">
        <w:rPr>
          <w:rFonts w:ascii="Humanst521 BT" w:hAnsi="Humanst521 BT" w:cs="Humanst521 BT"/>
          <w:color w:val="000000"/>
          <w:spacing w:val="-2"/>
          <w:sz w:val="20"/>
          <w:szCs w:val="20"/>
          <w:lang w:bidi="ar-YE"/>
        </w:rPr>
        <w:t>SE, Rel. Min. Luciana</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color w:val="000000"/>
          <w:spacing w:val="-2"/>
          <w:sz w:val="20"/>
          <w:szCs w:val="20"/>
          <w:lang w:val="pt-PT"/>
        </w:rPr>
        <w:t xml:space="preserve">Lóssio, PSESS de 4.12.2012) e que “a prática de conduta tipificada como crime de responsabilidade, o não recolhimento de verbas previdenciárias e o </w:t>
      </w:r>
      <w:r w:rsidRPr="005C3241">
        <w:rPr>
          <w:rFonts w:ascii="Humanst521 BT" w:hAnsi="Humanst521 BT" w:cs="Humanst521 BT"/>
          <w:color w:val="000000"/>
          <w:spacing w:val="-2"/>
          <w:sz w:val="20"/>
          <w:szCs w:val="20"/>
          <w:lang w:val="pt-PT"/>
        </w:rPr>
        <w:lastRenderedPageBreak/>
        <w:t>descumprimento da Lei de Responsabilidade Fiscal possuem natureza insanável e caracterizam atos dolosos de improbidade administrativa, a atrair a incidência da inelegibilidade prevista na alínea g do inciso I do artigo 1º da LC n° 64/90” (AgR-RO</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color w:val="000000"/>
          <w:spacing w:val="-2"/>
          <w:sz w:val="20"/>
          <w:szCs w:val="20"/>
          <w:lang w:bidi="ar-YE"/>
        </w:rPr>
        <w:t>nº</w:t>
      </w:r>
      <w:r w:rsidRPr="005C3241">
        <w:rPr>
          <w:rFonts w:ascii="Humanst521 BT" w:hAnsi="Humanst521 BT" w:cs="Times New Roman"/>
          <w:color w:val="000000"/>
          <w:spacing w:val="-2"/>
          <w:sz w:val="20"/>
          <w:szCs w:val="20"/>
          <w:rtl/>
          <w:lang w:bidi="ar-YE"/>
        </w:rPr>
        <w:t xml:space="preserve"> 3982-02/</w:t>
      </w:r>
      <w:r w:rsidRPr="005C3241">
        <w:rPr>
          <w:rFonts w:ascii="Humanst521 BT" w:hAnsi="Humanst521 BT" w:cs="Humanst521 BT"/>
          <w:color w:val="000000"/>
          <w:spacing w:val="-2"/>
          <w:sz w:val="20"/>
          <w:szCs w:val="20"/>
          <w:lang w:bidi="ar-YE"/>
        </w:rPr>
        <w:t>CE, Rel. Min. Marcelo Ribeiro, PSESS de 13.10.2010). b) Entrementes, a despeito de terem sido preenchidos os requisitos acima apontados, o TRE/MG assentou</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b/>
          <w:bCs/>
          <w:color w:val="000000"/>
          <w:spacing w:val="-2"/>
          <w:sz w:val="20"/>
          <w:szCs w:val="20"/>
          <w:lang w:val="pt-PT"/>
        </w:rPr>
        <w:t>inexistirem provas da irrecorribilidade da decisão que rejeitou as contas</w:t>
      </w:r>
      <w:r w:rsidRPr="005C3241">
        <w:rPr>
          <w:rFonts w:ascii="Humanst521 BT" w:hAnsi="Humanst521 BT" w:cs="Humanst521 BT"/>
          <w:color w:val="000000"/>
          <w:spacing w:val="-2"/>
          <w:sz w:val="20"/>
          <w:szCs w:val="20"/>
          <w:lang w:val="pt-PT"/>
        </w:rPr>
        <w:t xml:space="preserve"> do Prefeito de Ewbank da Câmara, o que afasta a incidência da inelegibilidade da alínea g. 5. A inversão do julgado, quanto ao caráter irrecorrível da decisão da Corte de Contas que rejeitou as contas dos ora Agravados, implicaria necessariamente nova incursão no conjunto fático-probatório, o que não se coaduna com a via estreita do apelo extremo eleitoral, ex vi dos Enunciados das Súmulas nos 279/STF e 7/STJ. 6. Agravo regimental desprovido. (Agravo Regimental em Recurso Especial Eleitoral nº 143183, Acórdão de 30/04/2015, Relator(a) Min. LUIZ FUX, Publicação: DJE - Diário de justiça eletrônico, Tomo 117, Data 23/06/2015, Página 88 ) Ac.-TSE, de 8.8.2013, no REspe</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color w:val="000000"/>
          <w:spacing w:val="-2"/>
          <w:sz w:val="20"/>
          <w:szCs w:val="20"/>
          <w:lang w:bidi="ar-YE"/>
        </w:rPr>
        <w:t>nº</w:t>
      </w:r>
      <w:r w:rsidRPr="005C3241">
        <w:rPr>
          <w:rFonts w:ascii="Humanst521 BT" w:hAnsi="Humanst521 BT" w:cs="Times New Roman"/>
          <w:color w:val="000000"/>
          <w:spacing w:val="-2"/>
          <w:sz w:val="20"/>
          <w:szCs w:val="20"/>
          <w:rtl/>
          <w:lang w:bidi="ar-YE"/>
        </w:rPr>
        <w:t xml:space="preserve"> 41160: </w:t>
      </w:r>
      <w:r w:rsidRPr="005C3241">
        <w:rPr>
          <w:rFonts w:ascii="Humanst521 BT" w:hAnsi="Humanst521 BT" w:cs="Humanst521 BT"/>
          <w:color w:val="000000"/>
          <w:spacing w:val="-2"/>
          <w:sz w:val="20"/>
          <w:szCs w:val="20"/>
          <w:lang w:bidi="ar-YE"/>
        </w:rPr>
        <w:t>impossibilidade de conclusão</w:t>
      </w:r>
      <w:r w:rsidRPr="005C3241">
        <w:rPr>
          <w:rFonts w:ascii="Humanst521 BT" w:hAnsi="Humanst521 BT" w:cs="Times New Roman"/>
          <w:color w:val="000000"/>
          <w:spacing w:val="-2"/>
          <w:sz w:val="20"/>
          <w:szCs w:val="20"/>
          <w:rtl/>
          <w:lang w:bidi="ar-YE"/>
        </w:rPr>
        <w:t xml:space="preserve"> </w:t>
      </w:r>
      <w:r w:rsidRPr="005C3241">
        <w:rPr>
          <w:rFonts w:ascii="Humanst521 BT" w:hAnsi="Humanst521 BT" w:cs="Humanst521 BT"/>
          <w:color w:val="000000"/>
          <w:spacing w:val="-2"/>
          <w:sz w:val="20"/>
          <w:szCs w:val="20"/>
          <w:lang w:bidi="ar-YE"/>
        </w:rPr>
        <w:t>pela inelegibilidade de candidato, se pendente recurso no Tribunal de Contas</w:t>
      </w:r>
      <w:r w:rsidRPr="005C3241">
        <w:rPr>
          <w:rFonts w:ascii="Humanst521 BT" w:hAnsi="Humanst521 BT" w:cs="Times New Roman"/>
          <w:color w:val="000000"/>
          <w:spacing w:val="-2"/>
          <w:sz w:val="20"/>
          <w:szCs w:val="20"/>
          <w:rtl/>
          <w:lang w:bidi="ar-YE"/>
        </w:rPr>
        <w:t>.</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pacing w:val="-2"/>
          <w:sz w:val="20"/>
          <w:szCs w:val="20"/>
          <w:rtl/>
          <w:lang w:bidi="ar-YE"/>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pacing w:val="-2"/>
          <w:sz w:val="24"/>
          <w:szCs w:val="24"/>
          <w:lang w:val="pt-PT"/>
        </w:rPr>
      </w:pPr>
      <w:r w:rsidRPr="005C3241">
        <w:rPr>
          <w:rFonts w:ascii="Humanst521 BT" w:hAnsi="Humanst521 BT" w:cs="Humanst521 BT"/>
          <w:color w:val="000000"/>
          <w:spacing w:val="-2"/>
          <w:sz w:val="24"/>
          <w:szCs w:val="24"/>
          <w:lang w:val="pt-PT"/>
        </w:rPr>
        <w:t xml:space="preserve">Portanto, esta questão prejudicial impede a análise do mérito, posto que não existe decisão irrecorrível do órgão competente, qual seja: Tribunal de Contas do Estado de São Paulo, conforme demonstram os documentos que escoltam esta defesa.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De rigor o acolhimento da questão suscitada para extinção do pedido de impugnação, sob pena de violação ao artigo 1º, I “g” da Lei Complementar nº 64/90.</w:t>
      </w:r>
    </w:p>
    <w:p w:rsidR="005C3241" w:rsidRPr="005C3241" w:rsidRDefault="005C3241" w:rsidP="005C3241">
      <w:pPr>
        <w:suppressAutoHyphens/>
        <w:autoSpaceDE w:val="0"/>
        <w:autoSpaceDN w:val="0"/>
        <w:adjustRightInd w:val="0"/>
        <w:spacing w:before="283"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b/>
          <w:bCs/>
          <w:color w:val="000000"/>
          <w:sz w:val="24"/>
          <w:szCs w:val="24"/>
          <w:lang w:val="pt-PT"/>
        </w:rPr>
        <w:t>DO MÉRITO PROPRIAMENTE DITO:</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pacing w:val="-2"/>
          <w:sz w:val="24"/>
          <w:szCs w:val="24"/>
          <w:lang w:val="pt-PT"/>
        </w:rPr>
      </w:pPr>
      <w:r w:rsidRPr="005C3241">
        <w:rPr>
          <w:rFonts w:ascii="Humanst521 BT" w:hAnsi="Humanst521 BT" w:cs="Humanst521 BT"/>
          <w:color w:val="000000"/>
          <w:spacing w:val="-2"/>
          <w:sz w:val="24"/>
          <w:szCs w:val="24"/>
          <w:lang w:val="pt-PT"/>
        </w:rPr>
        <w:t>Em homenagem ao princípio da eventualidade, passemos a descortinar o mérito, o que fazemos apenas por amor ao debate.</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Analisando a decisão proferida pela Corte de Contas, observa-se que não existe qualquer motivo para enquadrar o impugnado na alínea trazida na inicial.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pacing w:val="-2"/>
          <w:sz w:val="24"/>
          <w:szCs w:val="24"/>
          <w:lang w:val="pt-PT"/>
        </w:rPr>
      </w:pPr>
      <w:r w:rsidRPr="005C3241">
        <w:rPr>
          <w:rFonts w:ascii="Humanst521 BT" w:hAnsi="Humanst521 BT" w:cs="Humanst521 BT"/>
          <w:color w:val="000000"/>
          <w:spacing w:val="-2"/>
          <w:sz w:val="24"/>
          <w:szCs w:val="24"/>
          <w:lang w:val="pt-PT"/>
        </w:rPr>
        <w:t xml:space="preserve">Primeiro não se trata de irregularidade insanável, pois o único apontamento existente se refere a suposto “excesso de cargos”. No entanto, conforme consta do próprio Recurso Ordinário interposto, não foi observada a redução de cargos efetivos. Assim, houve uma involução dos cargos efetivos que acabou por aparentar um aumento dos cargos comissionados.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Noutro giro, ao contrário do que quer mostrar o impug</w:t>
      </w:r>
      <w:r w:rsidRPr="005C3241">
        <w:rPr>
          <w:rFonts w:ascii="Humanst521 BT" w:hAnsi="Humanst521 BT" w:cs="Humanst521 BT"/>
          <w:color w:val="000000"/>
          <w:spacing w:val="-5"/>
          <w:sz w:val="24"/>
          <w:szCs w:val="24"/>
          <w:lang w:val="pt-PT"/>
        </w:rPr>
        <w:t>nante, a questão de fundo está sendo tratada em autos aparta</w:t>
      </w:r>
      <w:r w:rsidRPr="005C3241">
        <w:rPr>
          <w:rFonts w:ascii="Humanst521 BT" w:hAnsi="Humanst521 BT" w:cs="Humanst521 BT"/>
          <w:color w:val="000000"/>
          <w:sz w:val="24"/>
          <w:szCs w:val="24"/>
          <w:lang w:val="pt-PT"/>
        </w:rPr>
        <w:t xml:space="preserve">dos de nº TC ____________, não havendo qualquer apontamento no presente julgado entranhando no bojo os autos. </w:t>
      </w:r>
    </w:p>
    <w:p w:rsidR="005C3241" w:rsidRPr="005C3241" w:rsidRDefault="005C3241" w:rsidP="005C3241">
      <w:pPr>
        <w:autoSpaceDE w:val="0"/>
        <w:autoSpaceDN w:val="0"/>
        <w:adjustRightInd w:val="0"/>
        <w:spacing w:before="113" w:after="0" w:line="288" w:lineRule="auto"/>
        <w:ind w:firstLine="567"/>
        <w:jc w:val="both"/>
        <w:textAlignment w:val="center"/>
        <w:rPr>
          <w:rFonts w:ascii="Humanst521 BT" w:hAnsi="Humanst521 BT" w:cs="Humanst521 BT"/>
          <w:color w:val="000000"/>
          <w:spacing w:val="2"/>
          <w:sz w:val="24"/>
          <w:szCs w:val="24"/>
          <w:lang w:val="pt-PT"/>
        </w:rPr>
      </w:pPr>
      <w:r w:rsidRPr="005C3241">
        <w:rPr>
          <w:rFonts w:ascii="Humanst521 BT" w:hAnsi="Humanst521 BT" w:cs="Humanst521 BT"/>
          <w:color w:val="000000"/>
          <w:spacing w:val="2"/>
          <w:sz w:val="24"/>
          <w:szCs w:val="24"/>
          <w:lang w:val="pt-PT"/>
        </w:rPr>
        <w:t xml:space="preserve">Ademais, observa-se o não preenchimento de outro requisito necessário, que é o dolo específico do ato capaz de configurar improbidade administrativa. Portanto, Excelência, </w:t>
      </w:r>
      <w:r w:rsidRPr="005C3241">
        <w:rPr>
          <w:rFonts w:ascii="Humanst521 BT" w:hAnsi="Humanst521 BT" w:cs="Humanst521 BT"/>
          <w:b/>
          <w:bCs/>
          <w:color w:val="000000"/>
          <w:spacing w:val="2"/>
          <w:sz w:val="24"/>
          <w:szCs w:val="24"/>
          <w:lang w:val="pt-PT"/>
        </w:rPr>
        <w:t xml:space="preserve">além da decisão ainda </w:t>
      </w:r>
      <w:r w:rsidRPr="005C3241">
        <w:rPr>
          <w:rFonts w:ascii="Humanst521 BT" w:hAnsi="Humanst521 BT" w:cs="Humanst521 BT"/>
          <w:b/>
          <w:bCs/>
          <w:color w:val="000000"/>
          <w:spacing w:val="5"/>
          <w:sz w:val="24"/>
          <w:szCs w:val="24"/>
          <w:lang w:val="pt-PT"/>
        </w:rPr>
        <w:t>estar pendente de recurso</w:t>
      </w:r>
      <w:r w:rsidRPr="005C3241">
        <w:rPr>
          <w:rFonts w:ascii="Humanst521 BT" w:hAnsi="Humanst521 BT" w:cs="Humanst521 BT"/>
          <w:color w:val="000000"/>
          <w:spacing w:val="5"/>
          <w:sz w:val="24"/>
          <w:szCs w:val="24"/>
          <w:lang w:val="pt-PT"/>
        </w:rPr>
        <w:t>, temos a ausência de irregularidade insanável,</w:t>
      </w:r>
      <w:r w:rsidRPr="005C3241">
        <w:rPr>
          <w:rFonts w:ascii="Humanst521 BT" w:hAnsi="Humanst521 BT" w:cs="Humanst521 BT"/>
          <w:color w:val="000000"/>
          <w:spacing w:val="2"/>
          <w:sz w:val="24"/>
          <w:szCs w:val="24"/>
          <w:lang w:val="pt-PT"/>
        </w:rPr>
        <w:t xml:space="preserve"> bem como ato doloso de improbidade administrativa.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Conforme decisões do Tribunal Superior Eleitoral (TSE) nem toda desaprovação atrai a inelegibilidade ventilada, posto que há necessidade de ficar devidamente comprovada a má-fé, bem como o desvio de valores ou benefício pessoal em favor do agente. No presente caso, vale sempre repisar, </w:t>
      </w:r>
      <w:r w:rsidRPr="005C3241">
        <w:rPr>
          <w:rFonts w:ascii="Humanst521 BT" w:hAnsi="Humanst521 BT" w:cs="Humanst521 BT"/>
          <w:b/>
          <w:bCs/>
          <w:color w:val="000000"/>
          <w:sz w:val="24"/>
          <w:szCs w:val="24"/>
          <w:lang w:val="pt-PT"/>
        </w:rPr>
        <w:t>além de não haver decisão irrecorrível transitada em julgado</w:t>
      </w:r>
      <w:r w:rsidRPr="005C3241">
        <w:rPr>
          <w:rFonts w:ascii="Humanst521 BT" w:hAnsi="Humanst521 BT" w:cs="Humanst521 BT"/>
          <w:color w:val="000000"/>
          <w:sz w:val="24"/>
          <w:szCs w:val="24"/>
          <w:lang w:val="pt-PT"/>
        </w:rPr>
        <w:t xml:space="preserve">, não houve qualquer ato que configure intenção do agente ou dano ao erário com benefício ao impugnado. </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Neste sentido a jurisprudência:</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ELEIÇÕES 2012. CANDIDATO A PREFEITO. REGISTRO DE CANDIDATURA DEFERIDO. RECURSO ESPECIAL. AGRAVO REGIMENTAL. SUPOSTA INCIDÊNCIA NA CAUSA DE INELEGIBILIDADE DO ART. 1º, INCISO I, ALÍNEA g, DA LC Nº 64/1990. CONTAS DESAPROVADAS PELA CÂMARA MUNICIPAL. AUSÊNCIA DE REQUISITO.</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lastRenderedPageBreak/>
        <w:t>(...) 2. Nem toda desaprovação de contas enseja a causa de inelegibilidade do art. 1º, inciso I, alínea g, da LC nº 64/1990, somente as que preenchem os requisitos cumulativos constantes dessa norma, assim enumerados: i) decisão do órgão competente;</w:t>
      </w:r>
      <w:r w:rsidRPr="005C3241">
        <w:rPr>
          <w:rFonts w:ascii="Humanst521 BT" w:hAnsi="Humanst521 BT" w:cs="Humanst521 BT"/>
          <w:b/>
          <w:bCs/>
          <w:color w:val="000000"/>
          <w:sz w:val="20"/>
          <w:szCs w:val="20"/>
          <w:lang w:val="pt-PT"/>
        </w:rPr>
        <w:t xml:space="preserve"> ii) decisão irrecorrível no âmbito administrativo;</w:t>
      </w:r>
      <w:r w:rsidRPr="005C3241">
        <w:rPr>
          <w:rFonts w:ascii="Humanst521 BT" w:hAnsi="Humanst521 BT" w:cs="Humanst521 BT"/>
          <w:color w:val="000000"/>
          <w:sz w:val="20"/>
          <w:szCs w:val="20"/>
          <w:lang w:val="pt-PT"/>
        </w:rPr>
        <w:t xml:space="preserve"> iii) desaprovação devido a irregularidade insanável; iv) irregularidade que configure ato doloso de improbidade administrativa; v) prazo de oito anos contados da decisão não exaurido; vi) decisão não suspensa ou anulada pelo Poder Judiciário.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b/>
          <w:bCs/>
          <w:color w:val="000000"/>
          <w:sz w:val="20"/>
          <w:szCs w:val="20"/>
          <w:rtl/>
          <w:lang w:bidi="ar-YE"/>
        </w:rPr>
      </w:pPr>
      <w:r w:rsidRPr="005C3241">
        <w:rPr>
          <w:rFonts w:ascii="Humanst521 BT" w:hAnsi="Humanst521 BT" w:cs="Humanst521 BT"/>
          <w:b/>
          <w:bCs/>
          <w:color w:val="000000"/>
          <w:sz w:val="20"/>
          <w:szCs w:val="20"/>
          <w:lang w:val="pt-PT"/>
        </w:rPr>
        <w:t xml:space="preserve">3. Vício insanável que configura ato doloso de improbidade administrativa. Na linha da jurisprudência do TSE, “a </w:t>
      </w:r>
      <w:r w:rsidRPr="005C3241">
        <w:rPr>
          <w:rFonts w:ascii="Humanst521 BT" w:hAnsi="Humanst521 BT" w:cs="Humanst521 BT"/>
          <w:b/>
          <w:bCs/>
          <w:color w:val="000000"/>
          <w:spacing w:val="-4"/>
          <w:sz w:val="20"/>
          <w:szCs w:val="20"/>
          <w:lang w:val="pt-PT"/>
        </w:rPr>
        <w:t>insanabilidade dos vícios ensejadores da rejeição das con</w:t>
      </w:r>
      <w:r w:rsidRPr="005C3241">
        <w:rPr>
          <w:rFonts w:ascii="Humanst521 BT" w:hAnsi="Humanst521 BT" w:cs="Humanst521 BT"/>
          <w:b/>
          <w:bCs/>
          <w:color w:val="000000"/>
          <w:sz w:val="20"/>
          <w:szCs w:val="20"/>
          <w:lang w:val="pt-PT"/>
        </w:rPr>
        <w:t>tas, para fins de inelegibilidade, decorre de atos de má-fé e marcados por desvio de valores ou benefício pessoal” (AgR-REspe</w:t>
      </w:r>
      <w:r w:rsidRPr="005C3241">
        <w:rPr>
          <w:rFonts w:ascii="Humanst521 BT" w:hAnsi="Humanst521 BT" w:cs="Times New Roman"/>
          <w:b/>
          <w:bCs/>
          <w:color w:val="000000"/>
          <w:sz w:val="20"/>
          <w:szCs w:val="20"/>
          <w:rtl/>
          <w:lang w:bidi="ar-YE"/>
        </w:rPr>
        <w:t xml:space="preserve"> </w:t>
      </w:r>
      <w:r w:rsidRPr="005C3241">
        <w:rPr>
          <w:rFonts w:ascii="Humanst521 BT" w:hAnsi="Humanst521 BT" w:cs="Humanst521 BT"/>
          <w:b/>
          <w:bCs/>
          <w:color w:val="000000"/>
          <w:sz w:val="20"/>
          <w:szCs w:val="20"/>
          <w:lang w:bidi="ar-YE"/>
        </w:rPr>
        <w:t>nº</w:t>
      </w:r>
      <w:r w:rsidRPr="005C3241">
        <w:rPr>
          <w:rFonts w:ascii="Humanst521 BT" w:hAnsi="Humanst521 BT" w:cs="Times New Roman"/>
          <w:b/>
          <w:bCs/>
          <w:color w:val="000000"/>
          <w:sz w:val="20"/>
          <w:szCs w:val="20"/>
          <w:rtl/>
          <w:lang w:bidi="ar-YE"/>
        </w:rPr>
        <w:t xml:space="preserve"> 631-95/</w:t>
      </w:r>
      <w:r w:rsidRPr="005C3241">
        <w:rPr>
          <w:rFonts w:ascii="Humanst521 BT" w:hAnsi="Humanst521 BT" w:cs="Humanst521 BT"/>
          <w:b/>
          <w:bCs/>
          <w:color w:val="000000"/>
          <w:sz w:val="20"/>
          <w:szCs w:val="20"/>
          <w:lang w:bidi="ar-YE"/>
        </w:rPr>
        <w:t xml:space="preserve">RN, rel. Min. Dias </w:t>
      </w:r>
      <w:proofErr w:type="spellStart"/>
      <w:r w:rsidRPr="005C3241">
        <w:rPr>
          <w:rFonts w:ascii="Humanst521 BT" w:hAnsi="Humanst521 BT" w:cs="Humanst521 BT"/>
          <w:b/>
          <w:bCs/>
          <w:color w:val="000000"/>
          <w:sz w:val="20"/>
          <w:szCs w:val="20"/>
          <w:lang w:bidi="ar-YE"/>
        </w:rPr>
        <w:t>Toffoli</w:t>
      </w:r>
      <w:proofErr w:type="spellEnd"/>
      <w:r w:rsidRPr="005C3241">
        <w:rPr>
          <w:rFonts w:ascii="Humanst521 BT" w:hAnsi="Humanst521 BT" w:cs="Humanst521 BT"/>
          <w:b/>
          <w:bCs/>
          <w:color w:val="000000"/>
          <w:sz w:val="20"/>
          <w:szCs w:val="20"/>
          <w:lang w:bidi="ar-YE"/>
        </w:rPr>
        <w:t>, julgado em 30.10.2012</w:t>
      </w:r>
      <w:r w:rsidRPr="005C3241">
        <w:rPr>
          <w:rFonts w:ascii="Humanst521 BT" w:hAnsi="Humanst521 BT" w:cs="Times New Roman"/>
          <w:b/>
          <w:bCs/>
          <w:color w:val="000000"/>
          <w:sz w:val="20"/>
          <w:szCs w:val="20"/>
          <w:rtl/>
          <w:lang w:bidi="ar-YE"/>
        </w:rPr>
        <w:t xml:space="preserve">).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b/>
          <w:bCs/>
          <w:color w:val="000000"/>
          <w:sz w:val="20"/>
          <w:szCs w:val="20"/>
          <w:lang w:val="pt-PT"/>
        </w:rPr>
        <w:t xml:space="preserve">6. Ausência no acórdão regional de elementos mínimos que revelem o ato doloso de improbidade administrativa, razão pela qual não incide na espécie a inelegibilidade referida no art. 1º, inciso I, alínea g, da LC nº 64/1990. </w:t>
      </w:r>
      <w:r w:rsidRPr="005C3241">
        <w:rPr>
          <w:rFonts w:ascii="Humanst521 BT" w:hAnsi="Humanst521 BT" w:cs="Humanst521 BT"/>
          <w:color w:val="000000"/>
          <w:sz w:val="20"/>
          <w:szCs w:val="20"/>
          <w:lang w:val="pt-PT"/>
        </w:rPr>
        <w:t>7. Agravo regimental desprovido. (Agravo Regimental em Recurso Especial Eleitoral nº 27937, Acórdão de 04/12/2014, Relator(a) Min. GILMAR FERREIRA MENDES, Publicação: DJE - Diário de justiça eletrônico, Tomo 37, Data 25/02/2015, Página 51 )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“ELEIÇÕES 2012. RECURSO ESPECIAL. REGISTRO DE CANDIDATURA. ART. 29-A DA CONSTITUIÇÃO FEDERAL. DEFERIMENTO. VEREADOR. </w:t>
      </w:r>
      <w:r w:rsidRPr="005C3241">
        <w:rPr>
          <w:rFonts w:ascii="Humanst521 BT" w:hAnsi="Humanst521 BT" w:cs="Humanst521 BT"/>
          <w:b/>
          <w:bCs/>
          <w:color w:val="000000"/>
          <w:sz w:val="20"/>
          <w:szCs w:val="20"/>
          <w:lang w:val="pt-PT"/>
        </w:rPr>
        <w:t xml:space="preserve">DOLO. AUSÊNCIA. INELEGIBILIDADE. ART. 1°, I, G, DA LC N° 64/90. NÃO CONFIGURAÇÃO. DESPROVIMENTO. </w:t>
      </w:r>
      <w:r w:rsidRPr="005C3241">
        <w:rPr>
          <w:rFonts w:ascii="Humanst521 BT" w:hAnsi="Humanst521 BT" w:cs="Humanst521 BT"/>
          <w:color w:val="000000"/>
          <w:sz w:val="20"/>
          <w:szCs w:val="20"/>
          <w:lang w:val="pt-PT"/>
        </w:rPr>
        <w:t xml:space="preserve">1. O dolo é elemento indispensável para a configuração da inelegibilidade prevista no art. 1°, I, g, da LC n° 64/90, e não se confunde com a mera imperícia do administrador. 2. In </w:t>
      </w:r>
      <w:r w:rsidRPr="005C3241">
        <w:rPr>
          <w:rFonts w:ascii="Humanst521 BT" w:hAnsi="Humanst521 BT" w:cs="Humanst521 BT"/>
          <w:i/>
          <w:iCs/>
          <w:color w:val="000000"/>
          <w:sz w:val="20"/>
          <w:szCs w:val="20"/>
          <w:lang w:val="pt-PT"/>
        </w:rPr>
        <w:t xml:space="preserve">casu, </w:t>
      </w:r>
      <w:r w:rsidRPr="005C3241">
        <w:rPr>
          <w:rFonts w:ascii="Humanst521 BT" w:hAnsi="Humanst521 BT" w:cs="Humanst521 BT"/>
          <w:color w:val="000000"/>
          <w:sz w:val="20"/>
          <w:szCs w:val="20"/>
          <w:lang w:val="pt-PT"/>
        </w:rPr>
        <w:t xml:space="preserve">não há elementos que indiquem dolo, má-fé, enriquecimento ilícito ou lesão ao erário, não podendo se falar em inelegibilidade decorrente da rejeição de contas públicas. 3. Em caso de dúvida sobre o exigido dolo na conduta do candidato, deve prevalecer o direito fundamental à elegibilidade capacidade eleitoral passiva. Precedente. 4. Recurso especial a que se nega provimento”. (TSE - REspe: 11578 RJ, Relator: Min. LUCIANA CHRISTINA GUIMARÃES LÓSSIO, Data de Julgamento: 24/06/2014, Data de Publicação: DJE - Diário de justiça eletrônico, Data 05/08/2014) </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r w:rsidRPr="005C3241">
        <w:rPr>
          <w:rFonts w:ascii="Humanst521 BT" w:hAnsi="Humanst521 BT" w:cs="Humanst521 BT"/>
          <w:color w:val="000000"/>
          <w:sz w:val="20"/>
          <w:szCs w:val="20"/>
          <w:lang w:val="pt-PT"/>
        </w:rPr>
        <w:t xml:space="preserve">Registro de candidatura. Eleições 2014. Deputado Estadual. Impugnação da Procuradoria Regional Eleitoral: desaprovação de contas no exercício de cargo público, descrita no art. 1°, I, “g” da LC 64/90. Outra irregularidade identificada nos documentos apresentados - condenação em ação civil pública por ato de improbidade. 1 - Inelegibilidade decorrente da desaprovação das contas. Contas rejeitadas no exercício do cargo público - Presidente da Câmara Municipal de São Vicente, em razão dos gastos efetivados a mais do que a quantia autorizada pela Constituição Federal no art. 29-A. Preliminar de inépcia da inicial. Não acolhida. Mérito. </w:t>
      </w:r>
      <w:r w:rsidRPr="005C3241">
        <w:rPr>
          <w:rFonts w:ascii="Humanst521 BT" w:hAnsi="Humanst521 BT" w:cs="Humanst521 BT"/>
          <w:b/>
          <w:bCs/>
          <w:color w:val="000000"/>
          <w:sz w:val="20"/>
          <w:szCs w:val="20"/>
          <w:lang w:val="pt-PT"/>
        </w:rPr>
        <w:t xml:space="preserve">Afastado o dolo da conduta por decisão proferida pelo próprio Tribunal de Contas e também suspensa a execução do julgado no âmbito da c. Contas. Não verificados os requisitos necessários à configuração da inelegibilidade descrita no art. 1°; I, “g” da LC 64/90. </w:t>
      </w:r>
      <w:r w:rsidRPr="005C3241">
        <w:rPr>
          <w:rFonts w:ascii="Humanst521 BT" w:hAnsi="Humanst521 BT" w:cs="Humanst521 BT"/>
          <w:color w:val="000000"/>
          <w:sz w:val="20"/>
          <w:szCs w:val="20"/>
          <w:lang w:val="pt-PT"/>
        </w:rPr>
        <w:t>2 - Ação Civil. Pública por improbidade - condenação ao pagamento de multa civil, afastada a condenação de suspensão dos direitos políticos, por decisão proferida pelo Tribunal de Justiça de São Paulo. 3 - Impugnação: rejeição da preliminar e julgada prejudicada. Presentes os requisitos para o deferimento. Registro Deferido. (REGISTRO DE CANDIDATO nº 270551, Acórdão de 27/08/2014, Relator(a) ALBERTO ZACHARIAS TORON, Publicação: PSESS - Publicado em Sessão, Data 27/08/2014)</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color w:val="000000"/>
          <w:sz w:val="20"/>
          <w:szCs w:val="20"/>
          <w:lang w:val="pt-PT"/>
        </w:rPr>
      </w:pP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b/>
          <w:bCs/>
          <w:color w:val="000000"/>
          <w:sz w:val="20"/>
          <w:szCs w:val="20"/>
          <w:lang w:val="pt-PT"/>
        </w:rPr>
      </w:pPr>
      <w:r w:rsidRPr="005C3241">
        <w:rPr>
          <w:rFonts w:ascii="Humanst521 BT" w:hAnsi="Humanst521 BT" w:cs="Humanst521 BT"/>
          <w:color w:val="000000"/>
          <w:sz w:val="20"/>
          <w:szCs w:val="20"/>
          <w:lang w:val="pt-PT"/>
        </w:rPr>
        <w:t>Ac.-TSE, de 3.12.2013, no REspe</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nº</w:t>
      </w:r>
      <w:r w:rsidRPr="005C3241">
        <w:rPr>
          <w:rFonts w:ascii="Humanst521 BT" w:hAnsi="Humanst521 BT" w:cs="Times New Roman"/>
          <w:color w:val="000000"/>
          <w:sz w:val="20"/>
          <w:szCs w:val="20"/>
          <w:rtl/>
          <w:lang w:bidi="ar-YE"/>
        </w:rPr>
        <w:t xml:space="preserve"> 2546; </w:t>
      </w:r>
      <w:r w:rsidRPr="005C3241">
        <w:rPr>
          <w:rFonts w:ascii="Humanst521 BT" w:hAnsi="Humanst521 BT" w:cs="Humanst521 BT"/>
          <w:color w:val="000000"/>
          <w:sz w:val="20"/>
          <w:szCs w:val="20"/>
          <w:lang w:bidi="ar-YE"/>
        </w:rPr>
        <w:t>de 30.8.2012, no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val="pt-PT"/>
        </w:rPr>
        <w:t>REspe</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nº</w:t>
      </w:r>
      <w:r w:rsidRPr="005C3241">
        <w:rPr>
          <w:rFonts w:ascii="Humanst521 BT" w:hAnsi="Humanst521 BT" w:cs="Times New Roman"/>
          <w:color w:val="000000"/>
          <w:sz w:val="20"/>
          <w:szCs w:val="20"/>
          <w:rtl/>
          <w:lang w:bidi="ar-YE"/>
        </w:rPr>
        <w:t xml:space="preserve"> 23383 </w:t>
      </w:r>
      <w:r w:rsidRPr="005C3241">
        <w:rPr>
          <w:rFonts w:ascii="Humanst521 BT" w:hAnsi="Humanst521 BT" w:cs="Humanst521 BT"/>
          <w:color w:val="000000"/>
          <w:sz w:val="20"/>
          <w:szCs w:val="20"/>
          <w:lang w:bidi="ar-YE"/>
        </w:rPr>
        <w:t>e, de 8.2.2011, no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val="pt-PT"/>
        </w:rPr>
        <w:t>AgR-RO</w:t>
      </w:r>
      <w:r w:rsidRPr="005C3241">
        <w:rPr>
          <w:rFonts w:ascii="Humanst521 BT" w:hAnsi="Humanst521 BT" w:cs="Times New Roman"/>
          <w:color w:val="000000"/>
          <w:sz w:val="20"/>
          <w:szCs w:val="20"/>
          <w:rtl/>
          <w:lang w:bidi="ar-YE"/>
        </w:rPr>
        <w:t xml:space="preserve"> </w:t>
      </w:r>
      <w:r w:rsidRPr="005C3241">
        <w:rPr>
          <w:rFonts w:ascii="Humanst521 BT" w:hAnsi="Humanst521 BT" w:cs="Humanst521 BT"/>
          <w:color w:val="000000"/>
          <w:sz w:val="20"/>
          <w:szCs w:val="20"/>
          <w:lang w:bidi="ar-YE"/>
        </w:rPr>
        <w:t>nº</w:t>
      </w:r>
      <w:r w:rsidRPr="005C3241">
        <w:rPr>
          <w:rFonts w:ascii="Humanst521 BT" w:hAnsi="Humanst521 BT" w:cs="Times New Roman"/>
          <w:color w:val="000000"/>
          <w:sz w:val="20"/>
          <w:szCs w:val="20"/>
          <w:rtl/>
          <w:lang w:bidi="ar-YE"/>
        </w:rPr>
        <w:t xml:space="preserve"> 99574: </w:t>
      </w:r>
      <w:r w:rsidRPr="005C3241">
        <w:rPr>
          <w:rFonts w:ascii="Humanst521 BT" w:hAnsi="Humanst521 BT" w:cs="Humanst521 BT"/>
          <w:b/>
          <w:bCs/>
          <w:color w:val="000000"/>
          <w:sz w:val="20"/>
          <w:szCs w:val="20"/>
          <w:lang w:val="pt-PT"/>
        </w:rPr>
        <w:t>impossibilidade de incidência da inelegibilidade prevista nesta alínea quando ausente ato doloso de improbidade administrativa ou intenção de causar dano ao Erário;</w:t>
      </w:r>
    </w:p>
    <w:p w:rsidR="005C3241" w:rsidRPr="005C3241" w:rsidRDefault="005C3241" w:rsidP="005C3241">
      <w:pPr>
        <w:suppressAutoHyphens/>
        <w:autoSpaceDE w:val="0"/>
        <w:autoSpaceDN w:val="0"/>
        <w:adjustRightInd w:val="0"/>
        <w:spacing w:after="0" w:line="288" w:lineRule="auto"/>
        <w:ind w:left="850"/>
        <w:jc w:val="both"/>
        <w:textAlignment w:val="center"/>
        <w:rPr>
          <w:rFonts w:ascii="Humanst521 BT" w:hAnsi="Humanst521 BT" w:cs="Humanst521 BT"/>
          <w:b/>
          <w:bCs/>
          <w:color w:val="000000"/>
          <w:sz w:val="20"/>
          <w:szCs w:val="20"/>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b/>
          <w:bCs/>
          <w:color w:val="000000"/>
          <w:sz w:val="24"/>
          <w:szCs w:val="24"/>
          <w:lang w:val="pt-PT"/>
        </w:rPr>
      </w:pPr>
      <w:r w:rsidRPr="005C3241">
        <w:rPr>
          <w:rFonts w:ascii="Humanst521 BT" w:hAnsi="Humanst521 BT" w:cs="Humanst521 BT"/>
          <w:color w:val="000000"/>
          <w:sz w:val="24"/>
          <w:szCs w:val="24"/>
          <w:lang w:val="pt-PT"/>
        </w:rPr>
        <w:t xml:space="preserve">Portanto, de rigor a improcedência da impugnação, seja pela ilegitimidade ativa do impugnante ou, caso superada, esta fase, por não preencher os requisitos previstos no artigo 1º, I “g” da Lei Complementar nº 64/90, a saber: </w:t>
      </w:r>
      <w:r w:rsidRPr="005C3241">
        <w:rPr>
          <w:rFonts w:ascii="Humanst521 BT" w:hAnsi="Humanst521 BT" w:cs="Humanst521 BT"/>
          <w:b/>
          <w:bCs/>
          <w:color w:val="000000"/>
          <w:sz w:val="24"/>
          <w:szCs w:val="24"/>
          <w:lang w:val="pt-PT"/>
        </w:rPr>
        <w:t>AUSÊNCIA DE DECISÃO IRRECORRÍVEL, NÃO CONFIGURAÇÃO DE ATO DOLOSO DE IMPROBIDADE ADMINISTRATIVA E IRREGULARIDADE INSANÁVEL.</w:t>
      </w:r>
    </w:p>
    <w:p w:rsidR="005C3241" w:rsidRPr="005C3241" w:rsidRDefault="005C3241" w:rsidP="005C3241">
      <w:pPr>
        <w:suppressAutoHyphens/>
        <w:autoSpaceDE w:val="0"/>
        <w:autoSpaceDN w:val="0"/>
        <w:adjustRightInd w:val="0"/>
        <w:spacing w:before="113"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Protesta pela produção de provas complementares a fim de corroborar as assertivas constantes da peça defensiva. </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 xml:space="preserve">Termos em que </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lastRenderedPageBreak/>
        <w:t>Pede deferimento.</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(Local e Data)</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r w:rsidRPr="005C3241">
        <w:rPr>
          <w:rFonts w:ascii="Humanst521 BT" w:hAnsi="Humanst521 BT" w:cs="Humanst521 BT"/>
          <w:color w:val="000000"/>
          <w:sz w:val="24"/>
          <w:szCs w:val="24"/>
          <w:lang w:val="pt-PT"/>
        </w:rPr>
        <w:t>Advogado OAB/___ nº________</w:t>
      </w:r>
    </w:p>
    <w:p w:rsidR="005C3241" w:rsidRPr="005C3241" w:rsidRDefault="005C3241" w:rsidP="005C3241">
      <w:pPr>
        <w:suppressAutoHyphens/>
        <w:autoSpaceDE w:val="0"/>
        <w:autoSpaceDN w:val="0"/>
        <w:adjustRightInd w:val="0"/>
        <w:spacing w:after="0" w:line="288" w:lineRule="auto"/>
        <w:ind w:firstLine="567"/>
        <w:jc w:val="both"/>
        <w:textAlignment w:val="center"/>
        <w:rPr>
          <w:rFonts w:ascii="Humanst521 BT" w:hAnsi="Humanst521 BT" w:cs="Humanst521 BT"/>
          <w:color w:val="000000"/>
          <w:sz w:val="24"/>
          <w:szCs w:val="24"/>
          <w:lang w:val="pt-PT"/>
        </w:rPr>
      </w:pPr>
    </w:p>
    <w:p w:rsidR="00D71B60" w:rsidRDefault="00D71B60">
      <w:bookmarkStart w:id="0" w:name="_GoBack"/>
      <w:bookmarkEnd w:id="0"/>
    </w:p>
    <w:sectPr w:rsidR="00D71B60" w:rsidSect="009A32C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umanst521 BT">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41"/>
    <w:rsid w:val="005C3241"/>
    <w:rsid w:val="00D71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D0E4A-D250-4C88-A0CE-4B833C49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333Subttulocorpo">
    <w:name w:val="(S) 3.3.3. Subtítulo corpo"/>
    <w:basedOn w:val="Normal"/>
    <w:uiPriority w:val="99"/>
    <w:rsid w:val="005C3241"/>
    <w:pPr>
      <w:autoSpaceDE w:val="0"/>
      <w:autoSpaceDN w:val="0"/>
      <w:adjustRightInd w:val="0"/>
      <w:spacing w:before="454" w:after="0" w:line="288" w:lineRule="auto"/>
      <w:jc w:val="both"/>
      <w:textAlignment w:val="center"/>
    </w:pPr>
    <w:rPr>
      <w:rFonts w:ascii="Myriad Pro" w:hAnsi="Myriad Pro" w:cs="Myriad Pro"/>
      <w:b/>
      <w:bCs/>
      <w:color w:val="000000"/>
      <w:sz w:val="24"/>
      <w:szCs w:val="24"/>
    </w:rPr>
  </w:style>
  <w:style w:type="paragraph" w:customStyle="1" w:styleId="Corpo">
    <w:name w:val="Corpo"/>
    <w:basedOn w:val="Normal"/>
    <w:uiPriority w:val="99"/>
    <w:rsid w:val="005C3241"/>
    <w:pPr>
      <w:autoSpaceDE w:val="0"/>
      <w:autoSpaceDN w:val="0"/>
      <w:adjustRightInd w:val="0"/>
      <w:spacing w:before="113" w:after="0" w:line="288" w:lineRule="auto"/>
      <w:ind w:firstLine="567"/>
      <w:jc w:val="both"/>
      <w:textAlignment w:val="center"/>
    </w:pPr>
    <w:rPr>
      <w:rFonts w:ascii="Humanst521 BT" w:hAnsi="Humanst521 BT" w:cs="Humanst521 BT"/>
      <w:color w:val="000000"/>
      <w:sz w:val="24"/>
      <w:szCs w:val="24"/>
    </w:rPr>
  </w:style>
  <w:style w:type="paragraph" w:styleId="Rodap">
    <w:name w:val="footer"/>
    <w:basedOn w:val="Normal"/>
    <w:link w:val="RodapChar"/>
    <w:uiPriority w:val="99"/>
    <w:rsid w:val="005C3241"/>
    <w:pPr>
      <w:autoSpaceDE w:val="0"/>
      <w:autoSpaceDN w:val="0"/>
      <w:adjustRightInd w:val="0"/>
      <w:spacing w:after="0" w:line="288" w:lineRule="auto"/>
      <w:ind w:left="312" w:hanging="312"/>
      <w:jc w:val="both"/>
      <w:textAlignment w:val="center"/>
    </w:pPr>
    <w:rPr>
      <w:rFonts w:ascii="Humanst521 BT" w:hAnsi="Humanst521 BT" w:cs="Humanst521 BT"/>
      <w:color w:val="008080"/>
      <w:sz w:val="18"/>
      <w:szCs w:val="18"/>
    </w:rPr>
  </w:style>
  <w:style w:type="character" w:customStyle="1" w:styleId="RodapChar">
    <w:name w:val="Rodapé Char"/>
    <w:basedOn w:val="Fontepargpadro"/>
    <w:link w:val="Rodap"/>
    <w:uiPriority w:val="99"/>
    <w:rsid w:val="005C3241"/>
    <w:rPr>
      <w:rFonts w:ascii="Humanst521 BT" w:hAnsi="Humanst521 BT" w:cs="Humanst521 BT"/>
      <w:color w:val="0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2939</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2022-09-27T14:13:00Z</dcterms:created>
  <dcterms:modified xsi:type="dcterms:W3CDTF">2022-09-27T14:13:00Z</dcterms:modified>
</cp:coreProperties>
</file>